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7E" w:rsidRPr="00C831D2" w:rsidRDefault="00FC051C" w:rsidP="00C831D2">
      <w:pPr>
        <w:spacing w:after="24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MS-</w:t>
      </w:r>
      <w:r w:rsidR="005B0182">
        <w:rPr>
          <w:b/>
          <w:sz w:val="28"/>
          <w:szCs w:val="28"/>
        </w:rPr>
        <w:t>P</w:t>
      </w:r>
      <w:r w:rsidR="0064653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-</w:t>
      </w:r>
      <w:r w:rsidR="00147B2E">
        <w:rPr>
          <w:b/>
          <w:sz w:val="28"/>
          <w:szCs w:val="28"/>
        </w:rPr>
        <w:t>15</w:t>
      </w:r>
      <w:r w:rsidR="000C527E" w:rsidRPr="00C831D2">
        <w:rPr>
          <w:b/>
          <w:sz w:val="28"/>
          <w:szCs w:val="28"/>
        </w:rPr>
        <w:t xml:space="preserve">: </w:t>
      </w:r>
      <w:r w:rsidR="00147B2E">
        <w:rPr>
          <w:b/>
          <w:sz w:val="28"/>
          <w:szCs w:val="28"/>
        </w:rPr>
        <w:t>Whistleblower</w:t>
      </w:r>
      <w:r w:rsidR="00D57E0A">
        <w:rPr>
          <w:b/>
          <w:sz w:val="28"/>
          <w:szCs w:val="28"/>
        </w:rPr>
        <w:t xml:space="preserve">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7"/>
        <w:gridCol w:w="2398"/>
        <w:gridCol w:w="2398"/>
      </w:tblGrid>
      <w:tr w:rsidR="00447052" w:rsidRPr="00C831D2" w:rsidTr="001D24A8">
        <w:tc>
          <w:tcPr>
            <w:tcW w:w="2397" w:type="dxa"/>
          </w:tcPr>
          <w:p w:rsidR="00447052" w:rsidRPr="00C831D2" w:rsidRDefault="00447052" w:rsidP="00D51551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 xml:space="preserve">Document </w:t>
            </w:r>
            <w:r w:rsidR="00D51551">
              <w:rPr>
                <w:rFonts w:cs="Arial"/>
                <w:b/>
                <w:sz w:val="18"/>
                <w:szCs w:val="16"/>
              </w:rPr>
              <w:t>a</w:t>
            </w:r>
            <w:r w:rsidRPr="00C831D2">
              <w:rPr>
                <w:rFonts w:cs="Arial"/>
                <w:b/>
                <w:sz w:val="18"/>
                <w:szCs w:val="16"/>
              </w:rPr>
              <w:t>pprover</w:t>
            </w:r>
          </w:p>
        </w:tc>
        <w:tc>
          <w:tcPr>
            <w:tcW w:w="2397" w:type="dxa"/>
          </w:tcPr>
          <w:p w:rsidR="00447052" w:rsidRPr="00C831D2" w:rsidRDefault="0064653D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STL Board</w:t>
            </w:r>
          </w:p>
        </w:tc>
        <w:tc>
          <w:tcPr>
            <w:tcW w:w="2398" w:type="dxa"/>
          </w:tcPr>
          <w:p w:rsidR="00447052" w:rsidRPr="00C831D2" w:rsidRDefault="00447052" w:rsidP="00D51551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 xml:space="preserve">Document </w:t>
            </w:r>
            <w:r w:rsidR="00D51551">
              <w:rPr>
                <w:rFonts w:cs="Arial"/>
                <w:b/>
                <w:sz w:val="18"/>
                <w:szCs w:val="16"/>
              </w:rPr>
              <w:t>d</w:t>
            </w:r>
            <w:r w:rsidR="008B04AD">
              <w:rPr>
                <w:rFonts w:cs="Arial"/>
                <w:b/>
                <w:sz w:val="18"/>
                <w:szCs w:val="16"/>
              </w:rPr>
              <w:t>eveloper</w:t>
            </w:r>
          </w:p>
        </w:tc>
        <w:tc>
          <w:tcPr>
            <w:tcW w:w="2398" w:type="dxa"/>
            <w:shd w:val="clear" w:color="auto" w:fill="auto"/>
          </w:tcPr>
          <w:p w:rsidR="00447052" w:rsidRPr="00C831D2" w:rsidRDefault="00A237D6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CFO</w:t>
            </w:r>
          </w:p>
        </w:tc>
      </w:tr>
      <w:tr w:rsidR="00000D87" w:rsidRPr="00C831D2" w:rsidTr="00447052">
        <w:tc>
          <w:tcPr>
            <w:tcW w:w="2397" w:type="dxa"/>
          </w:tcPr>
          <w:p w:rsidR="00000D87" w:rsidRPr="00C831D2" w:rsidRDefault="00000D87" w:rsidP="00D51551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 xml:space="preserve">Authorisation </w:t>
            </w:r>
            <w:r w:rsidR="00D51551">
              <w:rPr>
                <w:rFonts w:cs="Arial"/>
                <w:b/>
                <w:sz w:val="18"/>
                <w:szCs w:val="16"/>
              </w:rPr>
              <w:t>d</w:t>
            </w:r>
            <w:r w:rsidRPr="00C831D2">
              <w:rPr>
                <w:rFonts w:cs="Arial"/>
                <w:b/>
                <w:sz w:val="18"/>
                <w:szCs w:val="16"/>
              </w:rPr>
              <w:t>ate</w:t>
            </w:r>
          </w:p>
        </w:tc>
        <w:tc>
          <w:tcPr>
            <w:tcW w:w="2397" w:type="dxa"/>
          </w:tcPr>
          <w:p w:rsidR="00000D87" w:rsidRPr="00C831D2" w:rsidRDefault="00A237D6" w:rsidP="006C532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Dec</w:t>
            </w:r>
            <w:r w:rsidR="00C81FC5">
              <w:rPr>
                <w:rFonts w:cs="Arial"/>
                <w:sz w:val="18"/>
                <w:szCs w:val="16"/>
              </w:rPr>
              <w:t xml:space="preserve"> 20</w:t>
            </w:r>
            <w:r w:rsidR="00E10758">
              <w:rPr>
                <w:rFonts w:cs="Arial"/>
                <w:sz w:val="18"/>
                <w:szCs w:val="16"/>
              </w:rPr>
              <w:t>21</w:t>
            </w:r>
          </w:p>
        </w:tc>
        <w:tc>
          <w:tcPr>
            <w:tcW w:w="2398" w:type="dxa"/>
          </w:tcPr>
          <w:p w:rsidR="00000D87" w:rsidRPr="00C831D2" w:rsidRDefault="00D51551" w:rsidP="004135C3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Review d</w:t>
            </w:r>
            <w:r w:rsidR="00000D87" w:rsidRPr="00C831D2">
              <w:rPr>
                <w:rFonts w:cs="Arial"/>
                <w:b/>
                <w:sz w:val="18"/>
                <w:szCs w:val="16"/>
              </w:rPr>
              <w:t>ate</w:t>
            </w:r>
          </w:p>
        </w:tc>
        <w:tc>
          <w:tcPr>
            <w:tcW w:w="2398" w:type="dxa"/>
          </w:tcPr>
          <w:p w:rsidR="00000D87" w:rsidRPr="00C831D2" w:rsidRDefault="00147B2E" w:rsidP="00A237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Dec</w:t>
            </w:r>
            <w:r w:rsidR="00C81FC5">
              <w:rPr>
                <w:rFonts w:cs="Arial"/>
                <w:sz w:val="18"/>
                <w:szCs w:val="16"/>
              </w:rPr>
              <w:t xml:space="preserve"> 20</w:t>
            </w:r>
            <w:r w:rsidR="00E10758">
              <w:rPr>
                <w:rFonts w:cs="Arial"/>
                <w:sz w:val="18"/>
                <w:szCs w:val="16"/>
              </w:rPr>
              <w:t>23</w:t>
            </w:r>
          </w:p>
        </w:tc>
      </w:tr>
    </w:tbl>
    <w:p w:rsidR="000C527E" w:rsidRPr="00C831D2" w:rsidRDefault="000C527E" w:rsidP="000E3A02">
      <w:pPr>
        <w:tabs>
          <w:tab w:val="left" w:pos="3106"/>
        </w:tabs>
        <w:spacing w:before="120"/>
        <w:rPr>
          <w:rFonts w:cs="Arial"/>
          <w:b/>
          <w:color w:val="0070C0"/>
          <w:szCs w:val="16"/>
        </w:rPr>
      </w:pPr>
      <w:r w:rsidRPr="00C831D2">
        <w:rPr>
          <w:rFonts w:cs="Arial"/>
          <w:b/>
          <w:color w:val="0070C0"/>
          <w:szCs w:val="16"/>
        </w:rPr>
        <w:t>Version History</w:t>
      </w:r>
      <w:r w:rsidR="00745173" w:rsidRPr="00C831D2">
        <w:rPr>
          <w:rFonts w:cs="Arial"/>
          <w:b/>
          <w:color w:val="0070C0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7185"/>
      </w:tblGrid>
      <w:tr w:rsidR="000C527E" w:rsidRPr="00C831D2" w:rsidTr="000C527E">
        <w:tc>
          <w:tcPr>
            <w:tcW w:w="988" w:type="dxa"/>
          </w:tcPr>
          <w:p w:rsidR="000C527E" w:rsidRPr="00C831D2" w:rsidRDefault="000C527E" w:rsidP="004135C3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>Version</w:t>
            </w:r>
          </w:p>
        </w:tc>
        <w:tc>
          <w:tcPr>
            <w:tcW w:w="1417" w:type="dxa"/>
          </w:tcPr>
          <w:p w:rsidR="000C527E" w:rsidRPr="00C831D2" w:rsidRDefault="000C527E" w:rsidP="004135C3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>Date</w:t>
            </w:r>
          </w:p>
        </w:tc>
        <w:tc>
          <w:tcPr>
            <w:tcW w:w="7185" w:type="dxa"/>
          </w:tcPr>
          <w:p w:rsidR="000C527E" w:rsidRPr="00C831D2" w:rsidRDefault="000C527E" w:rsidP="004135C3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>Modification</w:t>
            </w:r>
          </w:p>
        </w:tc>
      </w:tr>
      <w:tr w:rsidR="000C527E" w:rsidRPr="00C831D2" w:rsidTr="000C527E">
        <w:tc>
          <w:tcPr>
            <w:tcW w:w="988" w:type="dxa"/>
          </w:tcPr>
          <w:p w:rsidR="000C527E" w:rsidRPr="00C831D2" w:rsidRDefault="0064653D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1.0</w:t>
            </w:r>
          </w:p>
        </w:tc>
        <w:tc>
          <w:tcPr>
            <w:tcW w:w="1417" w:type="dxa"/>
          </w:tcPr>
          <w:p w:rsidR="000C527E" w:rsidRPr="00C831D2" w:rsidRDefault="00147B2E" w:rsidP="00147B2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Dec</w:t>
            </w:r>
            <w:r w:rsidR="00C81FC5">
              <w:rPr>
                <w:rFonts w:cs="Arial"/>
                <w:sz w:val="18"/>
                <w:szCs w:val="16"/>
              </w:rPr>
              <w:t xml:space="preserve"> </w:t>
            </w:r>
            <w:r w:rsidR="00A237D6">
              <w:rPr>
                <w:rFonts w:cs="Arial"/>
                <w:sz w:val="18"/>
                <w:szCs w:val="16"/>
              </w:rPr>
              <w:t>20</w:t>
            </w:r>
            <w:r w:rsidR="00C81FC5"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7185" w:type="dxa"/>
          </w:tcPr>
          <w:p w:rsidR="000C527E" w:rsidRPr="00C831D2" w:rsidRDefault="00C81FC5" w:rsidP="0064653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Policy approval</w:t>
            </w:r>
          </w:p>
        </w:tc>
      </w:tr>
      <w:tr w:rsidR="00E10758" w:rsidRPr="00C831D2" w:rsidTr="000C527E">
        <w:tc>
          <w:tcPr>
            <w:tcW w:w="988" w:type="dxa"/>
          </w:tcPr>
          <w:p w:rsidR="00E10758" w:rsidRDefault="00E10758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1.1</w:t>
            </w:r>
          </w:p>
        </w:tc>
        <w:tc>
          <w:tcPr>
            <w:tcW w:w="1417" w:type="dxa"/>
          </w:tcPr>
          <w:p w:rsidR="00E10758" w:rsidRDefault="00E10758" w:rsidP="00147B2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Dec 2021</w:t>
            </w:r>
          </w:p>
        </w:tc>
        <w:tc>
          <w:tcPr>
            <w:tcW w:w="7185" w:type="dxa"/>
          </w:tcPr>
          <w:p w:rsidR="00E10758" w:rsidRDefault="00E10758" w:rsidP="0064653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Biennial review (no substantive changes)</w:t>
            </w:r>
          </w:p>
        </w:tc>
      </w:tr>
    </w:tbl>
    <w:sdt>
      <w:sdtPr>
        <w:rPr>
          <w:rFonts w:ascii="Arial" w:eastAsia="Times New Roman" w:hAnsi="Arial" w:cs="Arial"/>
          <w:color w:val="auto"/>
          <w:sz w:val="20"/>
          <w:szCs w:val="24"/>
          <w:lang w:val="en-AU"/>
        </w:rPr>
        <w:id w:val="7521660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F1B58" w:rsidRPr="00C831D2" w:rsidRDefault="005F1B58" w:rsidP="00A862C1">
          <w:pPr>
            <w:pStyle w:val="TOCHeading"/>
            <w:jc w:val="both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C831D2">
            <w:rPr>
              <w:rFonts w:ascii="Arial" w:hAnsi="Arial" w:cs="Arial"/>
              <w:b/>
              <w:color w:val="0070C0"/>
              <w:sz w:val="22"/>
              <w:szCs w:val="22"/>
            </w:rPr>
            <w:t>Contents</w:t>
          </w:r>
        </w:p>
        <w:p w:rsidR="0042762B" w:rsidRDefault="000E3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TOC \o "1-2" \h \z \u </w:instrText>
          </w:r>
          <w:r>
            <w:rPr>
              <w:rFonts w:cs="Arial"/>
            </w:rPr>
            <w:fldChar w:fldCharType="separate"/>
          </w:r>
          <w:hyperlink w:anchor="_Toc27119813" w:history="1">
            <w:r w:rsidR="0042762B" w:rsidRPr="00427F54">
              <w:rPr>
                <w:rStyle w:val="Hyperlink"/>
                <w:rFonts w:cs="Arial"/>
                <w:noProof/>
              </w:rPr>
              <w:t>1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Purpose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_Toc27119813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2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4" w:history="1">
            <w:r w:rsidR="0042762B" w:rsidRPr="00427F54">
              <w:rPr>
                <w:rStyle w:val="Hyperlink"/>
                <w:rFonts w:cs="Arial"/>
                <w:noProof/>
              </w:rPr>
              <w:t>2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Scope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_Toc27119814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2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5" w:history="1">
            <w:r w:rsidR="0042762B" w:rsidRPr="00427F54">
              <w:rPr>
                <w:rStyle w:val="Hyperlink"/>
                <w:rFonts w:cs="Arial"/>
                <w:noProof/>
              </w:rPr>
              <w:t>3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Accountabilities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_Toc27119815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2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6" w:history="1">
            <w:r w:rsidR="0042762B" w:rsidRPr="00427F54">
              <w:rPr>
                <w:rStyle w:val="Hyperlink"/>
                <w:rFonts w:cs="Arial"/>
                <w:noProof/>
              </w:rPr>
              <w:t>4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What is a whistleblower?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_Toc27119816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3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7" w:history="1">
            <w:r w:rsidR="0042762B" w:rsidRPr="00427F54">
              <w:rPr>
                <w:rStyle w:val="Hyperlink"/>
                <w:noProof/>
              </w:rPr>
              <w:t>4.1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Who is eligible?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_Toc27119817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3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8" w:history="1">
            <w:r w:rsidR="0042762B" w:rsidRPr="00427F54">
              <w:rPr>
                <w:rStyle w:val="Hyperlink"/>
                <w:noProof/>
              </w:rPr>
              <w:t>4.2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What is reportable?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_Toc27119818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3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19" w:history="1">
            <w:r w:rsidR="0042762B" w:rsidRPr="00427F54">
              <w:rPr>
                <w:rStyle w:val="Hyperlink"/>
                <w:rFonts w:eastAsia="Calibri" w:cs="Arial"/>
                <w:noProof/>
              </w:rPr>
              <w:t>5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eastAsia="Calibri" w:cs="Arial"/>
                <w:noProof/>
              </w:rPr>
              <w:t>How to make a report?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_Toc27119819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4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0" w:history="1">
            <w:r w:rsidR="0042762B" w:rsidRPr="00427F54">
              <w:rPr>
                <w:rStyle w:val="Hyperlink"/>
                <w:rFonts w:eastAsia="Calibri" w:cs="Arial"/>
                <w:noProof/>
              </w:rPr>
              <w:t>6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eastAsia="Calibri" w:cs="Arial"/>
                <w:noProof/>
              </w:rPr>
              <w:t>Legal protection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_Toc27119820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4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1" w:history="1">
            <w:r w:rsidR="0042762B" w:rsidRPr="00427F54">
              <w:rPr>
                <w:rStyle w:val="Hyperlink"/>
                <w:noProof/>
              </w:rPr>
              <w:t>6.1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Whistleblower identity must be kept confidential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_Toc27119821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4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2" w:history="1">
            <w:r w:rsidR="0042762B" w:rsidRPr="00427F54">
              <w:rPr>
                <w:rStyle w:val="Hyperlink"/>
                <w:noProof/>
              </w:rPr>
              <w:t>6.2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Permitted exceptions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_Toc27119822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4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3" w:history="1">
            <w:r w:rsidR="0042762B" w:rsidRPr="00427F54">
              <w:rPr>
                <w:rStyle w:val="Hyperlink"/>
                <w:noProof/>
              </w:rPr>
              <w:t>6.3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Protection from detrimental acts or omissions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_Toc27119823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5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4" w:history="1">
            <w:r w:rsidR="0042762B" w:rsidRPr="00427F54">
              <w:rPr>
                <w:rStyle w:val="Hyperlink"/>
                <w:noProof/>
              </w:rPr>
              <w:t>6.4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Compensation and other remedies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_Toc27119824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5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5" w:history="1">
            <w:r w:rsidR="0042762B" w:rsidRPr="00427F54">
              <w:rPr>
                <w:rStyle w:val="Hyperlink"/>
                <w:noProof/>
              </w:rPr>
              <w:t>6.5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Civil and criminal liability protection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_Toc27119825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5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6" w:history="1">
            <w:r w:rsidR="0042762B" w:rsidRPr="00427F54">
              <w:rPr>
                <w:rStyle w:val="Hyperlink"/>
                <w:rFonts w:eastAsia="Calibri" w:cs="Arial"/>
                <w:noProof/>
              </w:rPr>
              <w:t>7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eastAsia="Calibri" w:cs="Arial"/>
                <w:noProof/>
              </w:rPr>
              <w:t>How will STL investigate?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_Toc27119826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5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7" w:history="1">
            <w:r w:rsidR="0042762B" w:rsidRPr="00427F54">
              <w:rPr>
                <w:rStyle w:val="Hyperlink"/>
                <w:noProof/>
              </w:rPr>
              <w:t>7.1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noProof/>
              </w:rPr>
              <w:t>Fair treatment of individuals mentioned in a disclosure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_Toc27119827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6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8" w:history="1">
            <w:r w:rsidR="0042762B" w:rsidRPr="00427F54">
              <w:rPr>
                <w:rStyle w:val="Hyperlink"/>
                <w:rFonts w:cs="Arial"/>
                <w:noProof/>
              </w:rPr>
              <w:t>8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Documentation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_Toc27119828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6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29" w:history="1">
            <w:r w:rsidR="0042762B" w:rsidRPr="00427F54">
              <w:rPr>
                <w:rStyle w:val="Hyperlink"/>
                <w:rFonts w:cs="Arial"/>
                <w:noProof/>
              </w:rPr>
              <w:t>9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Training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_Toc27119829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6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42762B" w:rsidRDefault="005D625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27119830" w:history="1">
            <w:r w:rsidR="0042762B" w:rsidRPr="00427F54">
              <w:rPr>
                <w:rStyle w:val="Hyperlink"/>
                <w:rFonts w:cs="Arial"/>
                <w:noProof/>
              </w:rPr>
              <w:t>10</w:t>
            </w:r>
            <w:r w:rsidR="0042762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42762B" w:rsidRPr="00427F54">
              <w:rPr>
                <w:rStyle w:val="Hyperlink"/>
                <w:rFonts w:cs="Arial"/>
                <w:noProof/>
              </w:rPr>
              <w:t>Monitoring and Audit</w:t>
            </w:r>
            <w:r w:rsidR="0042762B">
              <w:rPr>
                <w:noProof/>
                <w:webHidden/>
              </w:rPr>
              <w:tab/>
            </w:r>
            <w:r w:rsidR="0042762B">
              <w:rPr>
                <w:noProof/>
                <w:webHidden/>
              </w:rPr>
              <w:fldChar w:fldCharType="begin"/>
            </w:r>
            <w:r w:rsidR="0042762B">
              <w:rPr>
                <w:noProof/>
                <w:webHidden/>
              </w:rPr>
              <w:instrText xml:space="preserve"> PAGEREF _Toc27119830 \h </w:instrText>
            </w:r>
            <w:r w:rsidR="0042762B">
              <w:rPr>
                <w:noProof/>
                <w:webHidden/>
              </w:rPr>
            </w:r>
            <w:r w:rsidR="0042762B">
              <w:rPr>
                <w:noProof/>
                <w:webHidden/>
              </w:rPr>
              <w:fldChar w:fldCharType="separate"/>
            </w:r>
            <w:r w:rsidR="0042762B">
              <w:rPr>
                <w:noProof/>
                <w:webHidden/>
              </w:rPr>
              <w:t>6</w:t>
            </w:r>
            <w:r w:rsidR="0042762B">
              <w:rPr>
                <w:noProof/>
                <w:webHidden/>
              </w:rPr>
              <w:fldChar w:fldCharType="end"/>
            </w:r>
          </w:hyperlink>
        </w:p>
        <w:p w:rsidR="005F1B58" w:rsidRPr="00C831D2" w:rsidRDefault="000E3A02">
          <w:pPr>
            <w:rPr>
              <w:rFonts w:cs="Arial"/>
            </w:rPr>
          </w:pPr>
          <w:r>
            <w:rPr>
              <w:rFonts w:cs="Arial"/>
            </w:rPr>
            <w:fldChar w:fldCharType="end"/>
          </w:r>
        </w:p>
      </w:sdtContent>
    </w:sdt>
    <w:tbl>
      <w:tblPr>
        <w:tblStyle w:val="TableGrid"/>
        <w:tblW w:w="9600" w:type="dxa"/>
        <w:tblBorders>
          <w:top w:val="single" w:sz="18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C73F2C" w:rsidRPr="00C831D2" w:rsidTr="00DA3C1E">
        <w:trPr>
          <w:trHeight w:val="1231"/>
        </w:trPr>
        <w:tc>
          <w:tcPr>
            <w:tcW w:w="9600" w:type="dxa"/>
            <w:shd w:val="clear" w:color="auto" w:fill="auto"/>
          </w:tcPr>
          <w:p w:rsidR="00C73F2C" w:rsidRPr="00C831D2" w:rsidRDefault="00BD3001" w:rsidP="00B25030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outlineLvl w:val="0"/>
              <w:rPr>
                <w:rFonts w:ascii="Arial" w:hAnsi="Arial" w:cs="Arial"/>
              </w:rPr>
            </w:pPr>
            <w:bookmarkStart w:id="1" w:name="_Toc508101591"/>
            <w:bookmarkStart w:id="2" w:name="_Toc27119813"/>
            <w:r w:rsidRPr="00C831D2">
              <w:rPr>
                <w:rFonts w:ascii="Arial" w:hAnsi="Arial" w:cs="Arial"/>
              </w:rPr>
              <w:lastRenderedPageBreak/>
              <w:t>Purpose</w:t>
            </w:r>
            <w:bookmarkEnd w:id="1"/>
            <w:bookmarkEnd w:id="2"/>
          </w:p>
          <w:p w:rsidR="00967FB1" w:rsidRPr="00213651" w:rsidRDefault="0064653D" w:rsidP="00967FB1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 w:rsidRPr="0064653D">
              <w:rPr>
                <w:rFonts w:eastAsia="Arial Unicode MS" w:cs="Arial"/>
                <w:szCs w:val="20"/>
                <w:lang w:val="en-US" w:eastAsia="ja-JP"/>
              </w:rPr>
              <w:t xml:space="preserve">Sugar Terminals Limited (STL) </w:t>
            </w:r>
            <w:r w:rsidR="00967FB1">
              <w:rPr>
                <w:rFonts w:eastAsia="Arial Unicode MS" w:cs="Arial"/>
                <w:szCs w:val="20"/>
                <w:lang w:val="en-US" w:eastAsia="ja-JP"/>
              </w:rPr>
              <w:t xml:space="preserve">is </w:t>
            </w:r>
            <w:r w:rsidR="00967FB1" w:rsidRPr="00967FB1">
              <w:rPr>
                <w:rFonts w:eastAsia="Arial Unicode MS" w:cs="Arial"/>
                <w:szCs w:val="20"/>
                <w:lang w:val="en-US" w:eastAsia="ja-JP"/>
              </w:rPr>
              <w:t xml:space="preserve">committed to the highest standards of ethical behaviour </w:t>
            </w:r>
            <w:r w:rsidR="00983E22" w:rsidRPr="00967FB1">
              <w:rPr>
                <w:rFonts w:eastAsia="Arial Unicode MS" w:cs="Arial"/>
                <w:szCs w:val="20"/>
                <w:lang w:val="en-US" w:eastAsia="ja-JP"/>
              </w:rPr>
              <w:t xml:space="preserve">in </w:t>
            </w:r>
            <w:r w:rsidR="00983E22">
              <w:rPr>
                <w:rFonts w:eastAsia="Arial Unicode MS" w:cs="Arial"/>
                <w:szCs w:val="20"/>
                <w:lang w:val="en-US" w:eastAsia="ja-JP"/>
              </w:rPr>
              <w:t>all</w:t>
            </w:r>
            <w:r w:rsidR="00967FB1">
              <w:rPr>
                <w:rFonts w:eastAsia="Arial Unicode MS" w:cs="Arial"/>
                <w:szCs w:val="20"/>
                <w:lang w:val="en-US" w:eastAsia="ja-JP"/>
              </w:rPr>
              <w:t xml:space="preserve"> </w:t>
            </w:r>
            <w:r w:rsidR="007351A2">
              <w:rPr>
                <w:rFonts w:eastAsia="Arial Unicode MS" w:cs="Arial"/>
                <w:szCs w:val="20"/>
                <w:lang w:val="en-US" w:eastAsia="ja-JP"/>
              </w:rPr>
              <w:t xml:space="preserve">of its </w:t>
            </w:r>
            <w:r w:rsidR="00967FB1" w:rsidRPr="00967FB1">
              <w:rPr>
                <w:rFonts w:eastAsia="Arial Unicode MS" w:cs="Arial"/>
                <w:szCs w:val="20"/>
                <w:lang w:val="en-US" w:eastAsia="ja-JP"/>
              </w:rPr>
              <w:t xml:space="preserve">business </w:t>
            </w:r>
            <w:r w:rsidR="00967FB1" w:rsidRPr="00213651">
              <w:rPr>
                <w:rFonts w:eastAsia="Arial Unicode MS" w:cs="Arial"/>
                <w:szCs w:val="20"/>
                <w:lang w:val="en-US" w:eastAsia="ja-JP"/>
              </w:rPr>
              <w:t>activities</w:t>
            </w:r>
            <w:r w:rsidR="002A7189" w:rsidRPr="00213651">
              <w:rPr>
                <w:rFonts w:eastAsia="Arial Unicode MS" w:cs="Arial"/>
                <w:szCs w:val="20"/>
                <w:lang w:val="en-US" w:eastAsia="ja-JP"/>
              </w:rPr>
              <w:t xml:space="preserve">.  </w:t>
            </w:r>
          </w:p>
          <w:p w:rsidR="00213651" w:rsidRPr="00213651" w:rsidRDefault="00213651" w:rsidP="00967FB1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 w:rsidRPr="00213651">
              <w:rPr>
                <w:rFonts w:eastAsia="Arial Unicode MS" w:cs="Arial"/>
                <w:szCs w:val="20"/>
                <w:lang w:val="en-US" w:eastAsia="ja-JP"/>
              </w:rPr>
              <w:t xml:space="preserve">The purpose of this policy is to outline </w:t>
            </w:r>
            <w:r>
              <w:rPr>
                <w:rFonts w:eastAsia="Arial Unicode MS" w:cs="Arial"/>
                <w:szCs w:val="20"/>
                <w:lang w:val="en-US" w:eastAsia="ja-JP"/>
              </w:rPr>
              <w:t>the manner in which STL</w:t>
            </w:r>
            <w:r w:rsidRPr="00213651">
              <w:rPr>
                <w:rFonts w:eastAsia="Arial Unicode MS" w:cs="Arial"/>
                <w:szCs w:val="20"/>
                <w:lang w:val="en-US" w:eastAsia="ja-JP"/>
              </w:rPr>
              <w:t>:</w:t>
            </w:r>
          </w:p>
          <w:p w:rsidR="007351A2" w:rsidRDefault="006A0323" w:rsidP="006A0323">
            <w:pPr>
              <w:pStyle w:val="ListParagraph"/>
              <w:numPr>
                <w:ilvl w:val="0"/>
                <w:numId w:val="19"/>
              </w:numPr>
              <w:spacing w:after="240"/>
              <w:rPr>
                <w:rFonts w:ascii="Arial" w:eastAsia="Arial Unicode MS" w:hAnsi="Arial" w:cs="Arial"/>
                <w:szCs w:val="20"/>
                <w:lang w:val="en-US" w:eastAsia="ja-JP"/>
              </w:rPr>
            </w:pP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encourages </w:t>
            </w:r>
            <w:r w:rsidR="00CF2D4C"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whistleblowers to disclose </w:t>
            </w: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>suspected</w:t>
            </w:r>
            <w:r w:rsidR="00967FB1" w:rsidRPr="00213651"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 </w:t>
            </w: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>misconduct or improper state of affairs involving STL’</w:t>
            </w:r>
            <w:r w:rsidR="00384EA3">
              <w:rPr>
                <w:rFonts w:ascii="Arial" w:eastAsia="Arial Unicode MS" w:hAnsi="Arial" w:cs="Arial"/>
                <w:szCs w:val="20"/>
                <w:lang w:val="en-US" w:eastAsia="ja-JP"/>
              </w:rPr>
              <w:t>s business activities</w:t>
            </w:r>
          </w:p>
          <w:p w:rsidR="00213651" w:rsidRDefault="00213651" w:rsidP="00213651">
            <w:pPr>
              <w:pStyle w:val="ListParagraph"/>
              <w:numPr>
                <w:ilvl w:val="0"/>
                <w:numId w:val="19"/>
              </w:numPr>
              <w:spacing w:after="240"/>
              <w:rPr>
                <w:rFonts w:ascii="Arial" w:eastAsia="Arial Unicode MS" w:hAnsi="Arial" w:cs="Arial"/>
                <w:szCs w:val="20"/>
                <w:lang w:val="en-US" w:eastAsia="ja-JP"/>
              </w:rPr>
            </w:pP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>p</w:t>
            </w:r>
            <w:r w:rsidR="00CF2D4C"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rotects and supports whistleblowers </w:t>
            </w: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who </w:t>
            </w:r>
            <w:r w:rsidR="006A0323">
              <w:rPr>
                <w:rFonts w:ascii="Arial" w:eastAsia="Arial Unicode MS" w:hAnsi="Arial" w:cs="Arial"/>
                <w:szCs w:val="20"/>
                <w:lang w:val="en-US" w:eastAsia="ja-JP"/>
              </w:rPr>
              <w:t>make disc</w:t>
            </w:r>
            <w:r w:rsidR="00CF2D4C">
              <w:rPr>
                <w:rFonts w:ascii="Arial" w:eastAsia="Arial Unicode MS" w:hAnsi="Arial" w:cs="Arial"/>
                <w:szCs w:val="20"/>
                <w:lang w:val="en-US" w:eastAsia="ja-JP"/>
              </w:rPr>
              <w:t>losures</w:t>
            </w:r>
          </w:p>
          <w:p w:rsidR="00213651" w:rsidRPr="00213651" w:rsidRDefault="00CF2D4C" w:rsidP="00213651">
            <w:pPr>
              <w:pStyle w:val="ListParagraph"/>
              <w:numPr>
                <w:ilvl w:val="0"/>
                <w:numId w:val="19"/>
              </w:numPr>
              <w:spacing w:after="240"/>
              <w:rPr>
                <w:rFonts w:ascii="Arial" w:eastAsia="Arial Unicode MS" w:hAnsi="Arial" w:cs="Arial"/>
                <w:szCs w:val="20"/>
                <w:lang w:val="en-US" w:eastAsia="ja-JP"/>
              </w:rPr>
            </w:pPr>
            <w:r>
              <w:rPr>
                <w:rFonts w:ascii="Arial" w:eastAsia="Arial Unicode MS" w:hAnsi="Arial" w:cs="Arial"/>
                <w:szCs w:val="20"/>
                <w:lang w:val="en-US" w:eastAsia="ja-JP"/>
              </w:rPr>
              <w:t xml:space="preserve">investigates disclosures from whistleblowers </w:t>
            </w:r>
            <w:r w:rsidR="00213651">
              <w:rPr>
                <w:rFonts w:ascii="Arial" w:eastAsia="Arial Unicode MS" w:hAnsi="Arial" w:cs="Arial"/>
                <w:szCs w:val="20"/>
                <w:lang w:val="en-US" w:eastAsia="ja-JP"/>
              </w:rPr>
              <w:t>in a professional and confidential manner</w:t>
            </w:r>
          </w:p>
          <w:p w:rsidR="002C110E" w:rsidRPr="0064653D" w:rsidRDefault="00213651" w:rsidP="006F5E74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>
              <w:rPr>
                <w:rFonts w:eastAsia="Arial Unicode MS" w:cs="Arial"/>
                <w:szCs w:val="20"/>
                <w:lang w:val="en-US" w:eastAsia="ja-JP"/>
              </w:rPr>
              <w:t>This policy will be published on the STL website and made available to Directors and employees</w:t>
            </w:r>
            <w:r w:rsidR="00967FB1" w:rsidRPr="00967FB1">
              <w:rPr>
                <w:rFonts w:eastAsia="Arial Unicode MS" w:cs="Arial"/>
                <w:szCs w:val="20"/>
                <w:lang w:val="en-US" w:eastAsia="ja-JP"/>
              </w:rPr>
              <w:t>.</w:t>
            </w:r>
          </w:p>
        </w:tc>
      </w:tr>
      <w:tr w:rsidR="007512CD" w:rsidRPr="00C831D2" w:rsidTr="00DA3C1E">
        <w:tblPrEx>
          <w:tblBorders>
            <w:bottom w:val="single" w:sz="18" w:space="0" w:color="808080" w:themeColor="background1" w:themeShade="80"/>
          </w:tblBorders>
        </w:tblPrEx>
        <w:tc>
          <w:tcPr>
            <w:tcW w:w="960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7512CD" w:rsidRPr="00C831D2" w:rsidRDefault="007512CD" w:rsidP="00B25030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outlineLvl w:val="0"/>
              <w:rPr>
                <w:rFonts w:ascii="Arial" w:hAnsi="Arial" w:cs="Arial"/>
              </w:rPr>
            </w:pPr>
            <w:bookmarkStart w:id="3" w:name="_Toc27119814"/>
            <w:r w:rsidRPr="00C831D2">
              <w:rPr>
                <w:rFonts w:ascii="Arial" w:hAnsi="Arial" w:cs="Arial"/>
              </w:rPr>
              <w:t>Scope</w:t>
            </w:r>
            <w:bookmarkEnd w:id="3"/>
          </w:p>
          <w:p w:rsidR="00986E32" w:rsidRPr="00C831D2" w:rsidRDefault="001C5790" w:rsidP="00DD19F3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 w:rsidRPr="001C5790">
              <w:rPr>
                <w:rFonts w:eastAsia="Arial Unicode MS" w:cs="Arial"/>
                <w:szCs w:val="20"/>
                <w:lang w:val="en-US" w:eastAsia="ja-JP"/>
              </w:rPr>
              <w:t>The policy applies to all</w:t>
            </w:r>
            <w:r w:rsidR="00767B61">
              <w:rPr>
                <w:rFonts w:eastAsia="Arial Unicode MS" w:cs="Arial"/>
                <w:szCs w:val="20"/>
                <w:lang w:val="en-US" w:eastAsia="ja-JP"/>
              </w:rPr>
              <w:t xml:space="preserve"> current and former</w:t>
            </w:r>
            <w:r w:rsidRPr="001C5790">
              <w:rPr>
                <w:rFonts w:eastAsia="Arial Unicode MS" w:cs="Arial"/>
                <w:szCs w:val="20"/>
                <w:lang w:val="en-US" w:eastAsia="ja-JP"/>
              </w:rPr>
              <w:t xml:space="preserve"> STL</w:t>
            </w:r>
            <w:r w:rsidR="00767B61">
              <w:rPr>
                <w:rFonts w:eastAsia="Arial Unicode MS" w:cs="Arial"/>
                <w:szCs w:val="20"/>
                <w:lang w:val="en-US" w:eastAsia="ja-JP"/>
              </w:rPr>
              <w:t xml:space="preserve"> Directors, employees, contractors and suppliers.</w:t>
            </w:r>
            <w:r w:rsidR="000A0066">
              <w:rPr>
                <w:rFonts w:eastAsia="Arial Unicode MS" w:cs="Arial"/>
                <w:szCs w:val="20"/>
                <w:lang w:val="en-US" w:eastAsia="ja-JP"/>
              </w:rPr>
              <w:t xml:space="preserve">  </w:t>
            </w:r>
            <w:r w:rsidR="00767B61">
              <w:rPr>
                <w:rFonts w:eastAsia="Arial Unicode MS" w:cs="Arial"/>
                <w:szCs w:val="20"/>
                <w:lang w:val="en-US" w:eastAsia="ja-JP"/>
              </w:rPr>
              <w:t xml:space="preserve">The policy also applies to </w:t>
            </w:r>
            <w:r w:rsidR="000A0066">
              <w:rPr>
                <w:rFonts w:eastAsia="Arial Unicode MS" w:cs="Arial"/>
                <w:szCs w:val="20"/>
                <w:lang w:val="en-US" w:eastAsia="ja-JP"/>
              </w:rPr>
              <w:t>their</w:t>
            </w:r>
            <w:r w:rsidR="00767B61">
              <w:rPr>
                <w:rFonts w:eastAsia="Arial Unicode MS" w:cs="Arial"/>
                <w:szCs w:val="20"/>
                <w:lang w:val="en-US" w:eastAsia="ja-JP"/>
              </w:rPr>
              <w:t xml:space="preserve"> relatives and </w:t>
            </w:r>
            <w:r w:rsidR="000536B1">
              <w:rPr>
                <w:rFonts w:eastAsia="Arial Unicode MS" w:cs="Arial"/>
                <w:szCs w:val="20"/>
                <w:lang w:val="en-US" w:eastAsia="ja-JP"/>
              </w:rPr>
              <w:t>dependents</w:t>
            </w:r>
            <w:r w:rsidR="00767B61">
              <w:rPr>
                <w:rFonts w:eastAsia="Arial Unicode MS" w:cs="Arial"/>
                <w:szCs w:val="20"/>
                <w:lang w:val="en-US" w:eastAsia="ja-JP"/>
              </w:rPr>
              <w:t>.</w:t>
            </w:r>
          </w:p>
        </w:tc>
      </w:tr>
      <w:tr w:rsidR="00DB471B" w:rsidRPr="00C831D2" w:rsidTr="00DA3C1E">
        <w:tblPrEx>
          <w:tblBorders>
            <w:bottom w:val="single" w:sz="18" w:space="0" w:color="808080" w:themeColor="background1" w:themeShade="80"/>
          </w:tblBorders>
        </w:tblPrEx>
        <w:tc>
          <w:tcPr>
            <w:tcW w:w="960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64653D" w:rsidRPr="00C831D2" w:rsidRDefault="0064653D" w:rsidP="0064653D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outlineLvl w:val="0"/>
              <w:rPr>
                <w:rFonts w:ascii="Arial" w:hAnsi="Arial" w:cs="Arial"/>
                <w:color w:val="auto"/>
              </w:rPr>
            </w:pPr>
            <w:bookmarkStart w:id="4" w:name="_Toc27119815"/>
            <w:r w:rsidRPr="00C831D2">
              <w:rPr>
                <w:rFonts w:ascii="Arial" w:hAnsi="Arial" w:cs="Arial"/>
                <w:color w:val="auto"/>
              </w:rPr>
              <w:t>Accountabilities</w:t>
            </w:r>
            <w:bookmarkEnd w:id="4"/>
          </w:p>
          <w:p w:rsidR="0064653D" w:rsidRDefault="0064653D" w:rsidP="0064653D">
            <w:pPr>
              <w:spacing w:before="120" w:after="240"/>
              <w:rPr>
                <w:rFonts w:eastAsia="Arial Unicode MS" w:cs="Arial"/>
                <w:lang w:eastAsia="ja-JP"/>
              </w:rPr>
            </w:pPr>
            <w:r w:rsidRPr="00C831D2">
              <w:rPr>
                <w:rFonts w:eastAsia="Arial Unicode MS" w:cs="Arial"/>
                <w:lang w:eastAsia="ja-JP"/>
              </w:rPr>
              <w:t xml:space="preserve">The key duties associated with implementing this </w:t>
            </w:r>
            <w:r>
              <w:rPr>
                <w:rFonts w:eastAsia="Arial Unicode MS" w:cs="Arial"/>
                <w:lang w:eastAsia="ja-JP"/>
              </w:rPr>
              <w:t>Policy</w:t>
            </w:r>
            <w:r w:rsidRPr="00C831D2">
              <w:rPr>
                <w:rFonts w:eastAsia="Arial Unicode MS" w:cs="Arial"/>
                <w:lang w:eastAsia="ja-JP"/>
              </w:rPr>
              <w:t xml:space="preserve"> are as follows: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3"/>
              <w:gridCol w:w="5773"/>
            </w:tblGrid>
            <w:tr w:rsidR="0064653D" w:rsidTr="000757EE">
              <w:trPr>
                <w:trHeight w:val="564"/>
                <w:jc w:val="center"/>
              </w:trPr>
              <w:tc>
                <w:tcPr>
                  <w:tcW w:w="2133" w:type="dxa"/>
                  <w:shd w:val="clear" w:color="auto" w:fill="D9D9D9" w:themeFill="background1" w:themeFillShade="D9"/>
                </w:tcPr>
                <w:p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Role</w:t>
                  </w:r>
                </w:p>
              </w:tc>
              <w:tc>
                <w:tcPr>
                  <w:tcW w:w="5773" w:type="dxa"/>
                  <w:shd w:val="clear" w:color="auto" w:fill="D9D9D9" w:themeFill="background1" w:themeFillShade="D9"/>
                </w:tcPr>
                <w:p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Responsibility</w:t>
                  </w:r>
                </w:p>
              </w:tc>
            </w:tr>
            <w:tr w:rsidR="0064653D" w:rsidTr="000757EE">
              <w:trPr>
                <w:trHeight w:val="564"/>
                <w:jc w:val="center"/>
              </w:trPr>
              <w:tc>
                <w:tcPr>
                  <w:tcW w:w="2133" w:type="dxa"/>
                </w:tcPr>
                <w:p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STL CEO</w:t>
                  </w:r>
                </w:p>
              </w:tc>
              <w:tc>
                <w:tcPr>
                  <w:tcW w:w="5773" w:type="dxa"/>
                </w:tcPr>
                <w:p w:rsidR="0064653D" w:rsidRPr="00D30FFD" w:rsidRDefault="0064653D" w:rsidP="0064653D">
                  <w:pPr>
                    <w:pStyle w:val="Title"/>
                    <w:numPr>
                      <w:ilvl w:val="0"/>
                      <w:numId w:val="1"/>
                    </w:numPr>
                    <w:spacing w:before="120" w:after="240"/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Ensure compliance to this Policy on behalf of the STL Board of Directors</w:t>
                  </w:r>
                </w:p>
              </w:tc>
            </w:tr>
            <w:tr w:rsidR="0064653D" w:rsidTr="000757EE">
              <w:trPr>
                <w:trHeight w:val="564"/>
                <w:jc w:val="center"/>
              </w:trPr>
              <w:tc>
                <w:tcPr>
                  <w:tcW w:w="2133" w:type="dxa"/>
                </w:tcPr>
                <w:p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STL employees</w:t>
                  </w:r>
                </w:p>
              </w:tc>
              <w:tc>
                <w:tcPr>
                  <w:tcW w:w="5773" w:type="dxa"/>
                </w:tcPr>
                <w:p w:rsidR="0064653D" w:rsidRPr="002D10D9" w:rsidRDefault="0064653D" w:rsidP="0064653D">
                  <w:pPr>
                    <w:pStyle w:val="Title"/>
                    <w:numPr>
                      <w:ilvl w:val="0"/>
                      <w:numId w:val="1"/>
                    </w:numPr>
                    <w:spacing w:before="120" w:after="240"/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</w:pPr>
                  <w:r w:rsidRPr="00C831D2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 xml:space="preserve">Implement the requirements of </w:t>
                  </w: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t</w:t>
                  </w:r>
                  <w:r w:rsidRPr="00C831D2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his</w:t>
                  </w: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 xml:space="preserve"> Policy </w:t>
                  </w:r>
                  <w:r w:rsidRPr="00C831D2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as it relates to their role</w:t>
                  </w:r>
                </w:p>
              </w:tc>
            </w:tr>
          </w:tbl>
          <w:p w:rsidR="0064653D" w:rsidRDefault="0064653D" w:rsidP="00B9247C">
            <w:pPr>
              <w:spacing w:before="120" w:after="240"/>
              <w:rPr>
                <w:rFonts w:eastAsia="Arial Unicode MS" w:cs="Arial"/>
                <w:szCs w:val="20"/>
                <w:lang w:val="en-US" w:eastAsia="ja-JP"/>
              </w:rPr>
            </w:pPr>
          </w:p>
          <w:p w:rsidR="001E175D" w:rsidRPr="00B9247C" w:rsidRDefault="0064653D" w:rsidP="00B9247C">
            <w:pPr>
              <w:spacing w:before="120" w:after="240"/>
              <w:rPr>
                <w:rFonts w:eastAsia="Arial Unicode MS" w:cs="Arial"/>
                <w:szCs w:val="20"/>
                <w:lang w:val="en-US" w:eastAsia="ja-JP"/>
              </w:rPr>
            </w:pPr>
            <w:r w:rsidRPr="0064653D">
              <w:rPr>
                <w:rFonts w:eastAsia="Arial Unicode MS" w:cs="Arial"/>
                <w:szCs w:val="20"/>
                <w:lang w:val="en-US" w:eastAsia="ja-JP"/>
              </w:rPr>
              <w:t>Disciplinary action may be taken against employees that breach this Policy. This may include but is not limited to warnings, demotion, retraining and dismissal.</w:t>
            </w:r>
          </w:p>
        </w:tc>
      </w:tr>
    </w:tbl>
    <w:p w:rsidR="009907D5" w:rsidRDefault="009907D5">
      <w:r>
        <w:rPr>
          <w:b/>
          <w:bCs/>
        </w:rPr>
        <w:br w:type="page"/>
      </w:r>
    </w:p>
    <w:tbl>
      <w:tblPr>
        <w:tblStyle w:val="TableGrid"/>
        <w:tblW w:w="9747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56EAB" w:rsidRPr="00C831D2" w:rsidTr="00DA2A9D">
        <w:tc>
          <w:tcPr>
            <w:tcW w:w="9747" w:type="dxa"/>
          </w:tcPr>
          <w:p w:rsidR="00E02F00" w:rsidRPr="00C831D2" w:rsidRDefault="00FD141F" w:rsidP="00E02F00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outlineLvl w:val="0"/>
              <w:rPr>
                <w:rFonts w:ascii="Arial" w:hAnsi="Arial" w:cs="Arial"/>
              </w:rPr>
            </w:pPr>
            <w:bookmarkStart w:id="5" w:name="_Toc27119816"/>
            <w:r>
              <w:rPr>
                <w:rFonts w:ascii="Arial" w:hAnsi="Arial" w:cs="Arial"/>
              </w:rPr>
              <w:lastRenderedPageBreak/>
              <w:t xml:space="preserve">What is </w:t>
            </w:r>
            <w:r w:rsidR="009C56DE">
              <w:rPr>
                <w:rFonts w:ascii="Arial" w:hAnsi="Arial" w:cs="Arial"/>
              </w:rPr>
              <w:t>a whistleblower?</w:t>
            </w:r>
            <w:bookmarkEnd w:id="5"/>
          </w:p>
          <w:p w:rsidR="009C56DE" w:rsidRDefault="009C56DE" w:rsidP="009C56DE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For </w:t>
            </w:r>
            <w:r w:rsidR="00DD19F3">
              <w:rPr>
                <w:rFonts w:eastAsia="Calibri" w:cs="Arial"/>
              </w:rPr>
              <w:t xml:space="preserve">the </w:t>
            </w:r>
            <w:r>
              <w:rPr>
                <w:rFonts w:eastAsia="Calibri" w:cs="Arial"/>
              </w:rPr>
              <w:t xml:space="preserve">purpose of this policy, a whistleblower is an eligible person (refer </w:t>
            </w:r>
            <w:r w:rsidR="006108A7">
              <w:rPr>
                <w:rFonts w:eastAsia="Calibri" w:cs="Arial"/>
              </w:rPr>
              <w:t>section 4</w:t>
            </w:r>
            <w:r>
              <w:rPr>
                <w:rFonts w:eastAsia="Calibri" w:cs="Arial"/>
              </w:rPr>
              <w:t xml:space="preserve">.1) who reports </w:t>
            </w:r>
            <w:r w:rsidR="006108A7">
              <w:rPr>
                <w:rFonts w:eastAsia="Calibri" w:cs="Arial"/>
              </w:rPr>
              <w:t xml:space="preserve">relevant </w:t>
            </w:r>
            <w:r>
              <w:rPr>
                <w:rFonts w:eastAsia="Calibri" w:cs="Arial"/>
              </w:rPr>
              <w:t>misconduct or an improper state of affairs in relation to STL</w:t>
            </w:r>
            <w:r w:rsidR="00384EA3">
              <w:rPr>
                <w:rFonts w:eastAsia="Calibri" w:cs="Arial"/>
              </w:rPr>
              <w:t xml:space="preserve"> business activities</w:t>
            </w:r>
            <w:r>
              <w:rPr>
                <w:rFonts w:eastAsia="Calibri" w:cs="Arial"/>
              </w:rPr>
              <w:t xml:space="preserve"> (refer </w:t>
            </w:r>
            <w:r w:rsidR="006108A7">
              <w:rPr>
                <w:rFonts w:eastAsia="Calibri" w:cs="Arial"/>
              </w:rPr>
              <w:t>section 4</w:t>
            </w:r>
            <w:r>
              <w:rPr>
                <w:rFonts w:eastAsia="Calibri" w:cs="Arial"/>
              </w:rPr>
              <w:t xml:space="preserve">.2) </w:t>
            </w:r>
          </w:p>
          <w:p w:rsidR="009C56DE" w:rsidRDefault="009C56DE" w:rsidP="00E02F00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outlineLvl w:val="1"/>
              <w:rPr>
                <w:rFonts w:ascii="Arial" w:hAnsi="Arial"/>
                <w:color w:val="0070C0"/>
              </w:rPr>
            </w:pPr>
            <w:bookmarkStart w:id="6" w:name="_Toc27119817"/>
            <w:r>
              <w:rPr>
                <w:rFonts w:ascii="Arial" w:hAnsi="Arial"/>
                <w:color w:val="0070C0"/>
              </w:rPr>
              <w:t>Who is eligible?</w:t>
            </w:r>
            <w:bookmarkEnd w:id="6"/>
          </w:p>
          <w:p w:rsidR="009C56DE" w:rsidRPr="009C56DE" w:rsidRDefault="009C56DE" w:rsidP="009C56DE">
            <w:pPr>
              <w:rPr>
                <w:rFonts w:cs="Arial"/>
              </w:rPr>
            </w:pPr>
            <w:r w:rsidRPr="009C56DE">
              <w:rPr>
                <w:rFonts w:cs="Arial"/>
              </w:rPr>
              <w:t>An eligible whistleblower is</w:t>
            </w:r>
            <w:r>
              <w:rPr>
                <w:rFonts w:cs="Arial"/>
              </w:rPr>
              <w:t xml:space="preserve"> a current or former</w:t>
            </w:r>
            <w:r w:rsidRPr="009C56DE">
              <w:rPr>
                <w:rFonts w:cs="Arial"/>
              </w:rPr>
              <w:t>:</w:t>
            </w:r>
          </w:p>
          <w:p w:rsidR="009C56DE" w:rsidRDefault="007A7A79" w:rsidP="009C56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9C56DE">
              <w:rPr>
                <w:rFonts w:ascii="Arial" w:hAnsi="Arial" w:cs="Arial"/>
              </w:rPr>
              <w:t xml:space="preserve"> or empl</w:t>
            </w:r>
            <w:r w:rsidR="006108A7">
              <w:rPr>
                <w:rFonts w:ascii="Arial" w:hAnsi="Arial" w:cs="Arial"/>
              </w:rPr>
              <w:t>oyee of STL</w:t>
            </w:r>
          </w:p>
          <w:p w:rsidR="006108A7" w:rsidRDefault="006108A7" w:rsidP="009C56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</w:t>
            </w:r>
            <w:r w:rsidR="00384EA3">
              <w:rPr>
                <w:rFonts w:ascii="Arial" w:hAnsi="Arial" w:cs="Arial"/>
              </w:rPr>
              <w:t>tractor or supplier of goods or</w:t>
            </w:r>
            <w:r>
              <w:rPr>
                <w:rFonts w:ascii="Arial" w:hAnsi="Arial" w:cs="Arial"/>
              </w:rPr>
              <w:t xml:space="preserve"> services to STL (including their current and former employees or contractors)</w:t>
            </w:r>
          </w:p>
          <w:p w:rsidR="006108A7" w:rsidRDefault="006108A7" w:rsidP="009C56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of STL</w:t>
            </w:r>
          </w:p>
          <w:p w:rsidR="006108A7" w:rsidRPr="009C56DE" w:rsidRDefault="006108A7" w:rsidP="009C56D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 of an individual mentioned above</w:t>
            </w:r>
          </w:p>
          <w:p w:rsidR="006108A7" w:rsidRPr="009C56DE" w:rsidRDefault="006108A7" w:rsidP="009C56DE">
            <w:pPr>
              <w:rPr>
                <w:rFonts w:cs="Arial"/>
              </w:rPr>
            </w:pPr>
            <w:r>
              <w:rPr>
                <w:rFonts w:cs="Arial"/>
              </w:rPr>
              <w:t xml:space="preserve">The policy also protects those who are entitled to whistleblower protection under the </w:t>
            </w:r>
            <w:r w:rsidRPr="006108A7">
              <w:rPr>
                <w:rFonts w:cs="Arial"/>
                <w:i/>
              </w:rPr>
              <w:t>Australian whistleblower laws</w:t>
            </w:r>
            <w:r>
              <w:rPr>
                <w:rFonts w:cs="Arial"/>
                <w:i/>
              </w:rPr>
              <w:t xml:space="preserve"> </w:t>
            </w:r>
          </w:p>
          <w:p w:rsidR="00E02F00" w:rsidRPr="009C36E7" w:rsidRDefault="009C56DE" w:rsidP="00E02F00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outlineLvl w:val="1"/>
              <w:rPr>
                <w:rFonts w:ascii="Arial" w:hAnsi="Arial"/>
                <w:color w:val="0070C0"/>
              </w:rPr>
            </w:pPr>
            <w:bookmarkStart w:id="7" w:name="_Toc27119818"/>
            <w:r>
              <w:rPr>
                <w:rFonts w:ascii="Arial" w:hAnsi="Arial"/>
                <w:color w:val="0070C0"/>
              </w:rPr>
              <w:t>What is reportable?</w:t>
            </w:r>
            <w:bookmarkEnd w:id="7"/>
          </w:p>
          <w:p w:rsidR="006108A7" w:rsidRDefault="00384EA3" w:rsidP="006108A7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>Whistleblower d</w:t>
            </w:r>
            <w:r w:rsidR="006108A7" w:rsidRPr="006108A7">
              <w:rPr>
                <w:rFonts w:eastAsia="Calibri" w:cs="Arial"/>
              </w:rPr>
              <w:t xml:space="preserve">isclosures </w:t>
            </w:r>
            <w:r w:rsidR="00DD19F3">
              <w:rPr>
                <w:rFonts w:eastAsia="Calibri" w:cs="Arial"/>
              </w:rPr>
              <w:t xml:space="preserve">involve </w:t>
            </w:r>
            <w:r>
              <w:rPr>
                <w:rFonts w:eastAsia="Calibri" w:cs="Arial"/>
              </w:rPr>
              <w:t xml:space="preserve">the reporting of </w:t>
            </w:r>
            <w:r w:rsidR="007A7A79">
              <w:rPr>
                <w:rFonts w:eastAsia="Calibri" w:cs="Arial"/>
              </w:rPr>
              <w:t>any misconduct</w:t>
            </w:r>
            <w:r w:rsidR="006108A7">
              <w:rPr>
                <w:rFonts w:eastAsia="Calibri" w:cs="Arial"/>
              </w:rPr>
              <w:t xml:space="preserve"> which is</w:t>
            </w:r>
            <w:r w:rsidR="006108A7" w:rsidRPr="006108A7">
              <w:rPr>
                <w:rFonts w:eastAsia="Calibri" w:cs="Arial"/>
              </w:rPr>
              <w:t xml:space="preserve"> suspect</w:t>
            </w:r>
            <w:r w:rsidR="006108A7">
              <w:rPr>
                <w:rFonts w:eastAsia="Calibri" w:cs="Arial"/>
              </w:rPr>
              <w:t>ed,</w:t>
            </w:r>
            <w:r w:rsidR="006108A7" w:rsidRPr="006108A7">
              <w:rPr>
                <w:rFonts w:eastAsia="Calibri" w:cs="Arial"/>
              </w:rPr>
              <w:t xml:space="preserve"> on reasonable grounds</w:t>
            </w:r>
            <w:r w:rsidR="006108A7">
              <w:rPr>
                <w:rFonts w:eastAsia="Calibri" w:cs="Arial"/>
              </w:rPr>
              <w:t xml:space="preserve">, to have </w:t>
            </w:r>
            <w:r w:rsidR="006108A7" w:rsidRPr="006108A7">
              <w:rPr>
                <w:rFonts w:eastAsia="Calibri" w:cs="Arial"/>
              </w:rPr>
              <w:t>occurred or is</w:t>
            </w:r>
            <w:r w:rsidR="006108A7">
              <w:rPr>
                <w:rFonts w:eastAsia="Calibri" w:cs="Arial"/>
              </w:rPr>
              <w:t xml:space="preserve"> occurring in relation to STL</w:t>
            </w:r>
            <w:r w:rsidR="00100138">
              <w:rPr>
                <w:rFonts w:eastAsia="Calibri" w:cs="Arial"/>
              </w:rPr>
              <w:t>’s</w:t>
            </w:r>
            <w:r w:rsidR="00DC443B">
              <w:rPr>
                <w:rFonts w:eastAsia="Calibri" w:cs="Arial"/>
              </w:rPr>
              <w:t xml:space="preserve"> business activities.  This includes any </w:t>
            </w:r>
            <w:r w:rsidR="007A7A79">
              <w:rPr>
                <w:rFonts w:eastAsia="Calibri" w:cs="Arial"/>
              </w:rPr>
              <w:t>misconduct</w:t>
            </w:r>
            <w:r w:rsidR="00DC443B">
              <w:rPr>
                <w:rFonts w:eastAsia="Calibri" w:cs="Arial"/>
              </w:rPr>
              <w:t xml:space="preserve"> of a</w:t>
            </w:r>
            <w:r w:rsidR="007A7A79">
              <w:rPr>
                <w:rFonts w:eastAsia="Calibri" w:cs="Arial"/>
              </w:rPr>
              <w:t>n STL</w:t>
            </w:r>
            <w:r w:rsidR="00DC443B">
              <w:rPr>
                <w:rFonts w:eastAsia="Calibri" w:cs="Arial"/>
              </w:rPr>
              <w:t xml:space="preserve"> Director, </w:t>
            </w:r>
            <w:r w:rsidR="007A7A79">
              <w:rPr>
                <w:rFonts w:eastAsia="Calibri" w:cs="Arial"/>
              </w:rPr>
              <w:t>employee, contractor or third party who has business dealings with STL.</w:t>
            </w:r>
          </w:p>
          <w:p w:rsidR="006108A7" w:rsidRPr="007A7A79" w:rsidRDefault="007A7A79" w:rsidP="006108A7">
            <w:pPr>
              <w:spacing w:after="240"/>
              <w:rPr>
                <w:rFonts w:eastAsia="Calibri" w:cs="Arial"/>
              </w:rPr>
            </w:pPr>
            <w:r w:rsidRPr="007A7A79">
              <w:rPr>
                <w:rFonts w:eastAsia="Calibri" w:cs="Arial"/>
              </w:rPr>
              <w:t>E</w:t>
            </w:r>
            <w:r w:rsidR="00DC443B" w:rsidRPr="007A7A79">
              <w:rPr>
                <w:rFonts w:eastAsia="Calibri" w:cs="Arial"/>
              </w:rPr>
              <w:t xml:space="preserve">xamples of </w:t>
            </w:r>
            <w:r w:rsidRPr="007A7A79">
              <w:rPr>
                <w:rFonts w:eastAsia="Calibri" w:cs="Arial"/>
              </w:rPr>
              <w:t>misconduct</w:t>
            </w:r>
            <w:r w:rsidR="005C0820">
              <w:rPr>
                <w:rFonts w:eastAsia="Calibri" w:cs="Arial"/>
              </w:rPr>
              <w:t xml:space="preserve"> or improper state of affairs</w:t>
            </w:r>
            <w:r w:rsidRPr="007A7A79">
              <w:rPr>
                <w:rFonts w:eastAsia="Calibri" w:cs="Arial"/>
              </w:rPr>
              <w:t xml:space="preserve"> include</w:t>
            </w:r>
            <w:r w:rsidR="00100138">
              <w:rPr>
                <w:rFonts w:eastAsia="Calibri" w:cs="Arial"/>
              </w:rPr>
              <w:t xml:space="preserve"> (but not limited to)</w:t>
            </w:r>
            <w:r w:rsidRPr="007A7A79">
              <w:rPr>
                <w:rFonts w:eastAsia="Calibri" w:cs="Arial"/>
              </w:rPr>
              <w:t>:</w:t>
            </w:r>
          </w:p>
          <w:p w:rsidR="007A7A79" w:rsidRDefault="007A7A79" w:rsidP="007A7A7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7A7A79">
              <w:rPr>
                <w:rFonts w:ascii="Arial" w:eastAsia="Calibri" w:hAnsi="Arial" w:cs="Arial"/>
              </w:rPr>
              <w:t xml:space="preserve">illegal </w:t>
            </w:r>
            <w:r w:rsidRPr="007A7A79">
              <w:rPr>
                <w:rFonts w:ascii="Arial" w:hAnsi="Arial" w:cs="Arial"/>
              </w:rPr>
              <w:t>conduct</w:t>
            </w:r>
            <w:r w:rsidR="005C0820">
              <w:rPr>
                <w:rFonts w:ascii="Arial" w:hAnsi="Arial" w:cs="Arial"/>
              </w:rPr>
              <w:t xml:space="preserve"> at STL</w:t>
            </w:r>
            <w:r w:rsidRPr="007A7A79">
              <w:rPr>
                <w:rFonts w:ascii="Arial" w:eastAsia="Calibri" w:hAnsi="Arial" w:cs="Arial"/>
              </w:rPr>
              <w:t>, such as theft, fraud, corruption, bribery, violence, harassment or intimidation</w:t>
            </w:r>
          </w:p>
          <w:p w:rsidR="005C0820" w:rsidRPr="007A7A79" w:rsidRDefault="00E8122D" w:rsidP="005C0820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failure to comply with</w:t>
            </w:r>
            <w:r w:rsidR="005C0820">
              <w:rPr>
                <w:rFonts w:ascii="Arial" w:eastAsia="Calibri" w:hAnsi="Arial" w:cs="Arial"/>
              </w:rPr>
              <w:t xml:space="preserve"> STL’s legal or regulatory requirements</w:t>
            </w:r>
          </w:p>
          <w:p w:rsidR="007A7A79" w:rsidRDefault="007A7A79" w:rsidP="007A7A7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conduct</w:t>
            </w:r>
            <w:r w:rsidR="005C0820">
              <w:rPr>
                <w:rFonts w:ascii="Arial" w:eastAsia="Calibri" w:hAnsi="Arial" w:cs="Arial"/>
              </w:rPr>
              <w:t xml:space="preserve"> at STL </w:t>
            </w:r>
            <w:r w:rsidR="00100138">
              <w:rPr>
                <w:rFonts w:ascii="Arial" w:eastAsia="Calibri" w:hAnsi="Arial" w:cs="Arial"/>
              </w:rPr>
              <w:t xml:space="preserve">that represents a danger to </w:t>
            </w:r>
            <w:r w:rsidR="005C0820">
              <w:rPr>
                <w:rFonts w:ascii="Arial" w:eastAsia="Calibri" w:hAnsi="Arial" w:cs="Arial"/>
              </w:rPr>
              <w:t xml:space="preserve">STL employees </w:t>
            </w:r>
            <w:r w:rsidR="00E8122D">
              <w:rPr>
                <w:rFonts w:ascii="Arial" w:eastAsia="Calibri" w:hAnsi="Arial" w:cs="Arial"/>
              </w:rPr>
              <w:t>and/</w:t>
            </w:r>
            <w:r w:rsidR="005C0820">
              <w:rPr>
                <w:rFonts w:ascii="Arial" w:eastAsia="Calibri" w:hAnsi="Arial" w:cs="Arial"/>
              </w:rPr>
              <w:t>or members of the public (including public health, safety or the environment)</w:t>
            </w:r>
          </w:p>
          <w:p w:rsidR="005C0820" w:rsidRDefault="005C0820" w:rsidP="007A7A7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conduct at STL that amounts to abuse of authority</w:t>
            </w:r>
          </w:p>
          <w:p w:rsidR="005C0820" w:rsidRDefault="005C0820" w:rsidP="007A7A7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improper management of STL’s tax affairs, accounting or corporate governance</w:t>
            </w:r>
          </w:p>
          <w:p w:rsidR="006E5773" w:rsidRDefault="006E5773" w:rsidP="006E5773">
            <w:pPr>
              <w:spacing w:after="240"/>
              <w:rPr>
                <w:rFonts w:eastAsia="Calibri" w:cs="Arial"/>
              </w:rPr>
            </w:pPr>
          </w:p>
          <w:p w:rsidR="007A7A79" w:rsidRDefault="007A7A79" w:rsidP="007A7A79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Please note that </w:t>
            </w:r>
            <w:r w:rsidRPr="006108A7">
              <w:rPr>
                <w:rFonts w:eastAsia="Calibri" w:cs="Arial"/>
              </w:rPr>
              <w:t>disclosures</w:t>
            </w:r>
            <w:r>
              <w:rPr>
                <w:rFonts w:eastAsia="Calibri" w:cs="Arial"/>
              </w:rPr>
              <w:t xml:space="preserve"> </w:t>
            </w:r>
            <w:r w:rsidRPr="006108A7">
              <w:rPr>
                <w:rFonts w:eastAsia="Calibri" w:cs="Arial"/>
              </w:rPr>
              <w:t>cannot be made under this policy about solely personal work-related grievances</w:t>
            </w:r>
            <w:r w:rsidR="005C0820">
              <w:rPr>
                <w:rFonts w:eastAsia="Calibri" w:cs="Arial"/>
              </w:rPr>
              <w:t xml:space="preserve"> (e.g. workplace dispute</w:t>
            </w:r>
            <w:r w:rsidR="00BE68C7">
              <w:rPr>
                <w:rFonts w:eastAsia="Calibri" w:cs="Arial"/>
              </w:rPr>
              <w:t>s</w:t>
            </w:r>
            <w:r w:rsidR="00BC20E3">
              <w:rPr>
                <w:rFonts w:eastAsia="Calibri" w:cs="Arial"/>
              </w:rPr>
              <w:t xml:space="preserve"> that do not involve a breach of workplace laws</w:t>
            </w:r>
            <w:r w:rsidR="005C0820">
              <w:rPr>
                <w:rFonts w:eastAsia="Calibri" w:cs="Arial"/>
              </w:rPr>
              <w:t>)</w:t>
            </w:r>
            <w:r w:rsidRPr="006108A7">
              <w:rPr>
                <w:rFonts w:eastAsia="Calibri" w:cs="Arial"/>
              </w:rPr>
              <w:t>.</w:t>
            </w:r>
            <w:r w:rsidR="005C0820">
              <w:rPr>
                <w:rFonts w:eastAsia="Calibri" w:cs="Arial"/>
              </w:rPr>
              <w:t xml:space="preserve">  </w:t>
            </w:r>
            <w:r>
              <w:rPr>
                <w:rFonts w:eastAsia="Calibri" w:cs="Arial"/>
              </w:rPr>
              <w:t xml:space="preserve">These </w:t>
            </w:r>
            <w:r w:rsidRPr="006108A7">
              <w:rPr>
                <w:rFonts w:eastAsia="Calibri" w:cs="Arial"/>
              </w:rPr>
              <w:t>matters</w:t>
            </w:r>
            <w:r>
              <w:rPr>
                <w:rFonts w:eastAsia="Calibri" w:cs="Arial"/>
              </w:rPr>
              <w:t xml:space="preserve"> are to be </w:t>
            </w:r>
            <w:r w:rsidR="00BE68C7">
              <w:rPr>
                <w:rFonts w:eastAsia="Calibri" w:cs="Arial"/>
              </w:rPr>
              <w:t xml:space="preserve">managed by </w:t>
            </w:r>
            <w:r>
              <w:rPr>
                <w:rFonts w:eastAsia="Calibri" w:cs="Arial"/>
              </w:rPr>
              <w:t xml:space="preserve">STL’s </w:t>
            </w:r>
            <w:r w:rsidRPr="006108A7">
              <w:rPr>
                <w:rFonts w:eastAsia="Calibri" w:cs="Arial"/>
              </w:rPr>
              <w:t>Dispute Resolution Policy</w:t>
            </w:r>
            <w:r>
              <w:rPr>
                <w:rFonts w:eastAsia="Calibri" w:cs="Arial"/>
              </w:rPr>
              <w:t xml:space="preserve"> (MS-PO-03).</w:t>
            </w:r>
            <w:r w:rsidR="006E5773">
              <w:rPr>
                <w:rFonts w:eastAsia="Calibri" w:cs="Arial"/>
              </w:rPr>
              <w:t xml:space="preserve">  Examples of workplace disputes include (but not limited to):</w:t>
            </w:r>
          </w:p>
          <w:p w:rsidR="006E5773" w:rsidRPr="006E5773" w:rsidRDefault="006E5773" w:rsidP="006E577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6E5773">
              <w:rPr>
                <w:rFonts w:ascii="Arial" w:eastAsia="Calibri" w:hAnsi="Arial" w:cs="Arial"/>
              </w:rPr>
              <w:t xml:space="preserve">allegations </w:t>
            </w:r>
            <w:r>
              <w:rPr>
                <w:rFonts w:ascii="Arial" w:eastAsia="Calibri" w:hAnsi="Arial" w:cs="Arial"/>
              </w:rPr>
              <w:t xml:space="preserve">of </w:t>
            </w:r>
            <w:r w:rsidRPr="006E5773">
              <w:rPr>
                <w:rFonts w:ascii="Arial" w:eastAsia="Calibri" w:hAnsi="Arial" w:cs="Arial"/>
              </w:rPr>
              <w:t>workplace bullying (e.g. inappropriate comments about a person’s appearance</w:t>
            </w:r>
            <w:r>
              <w:rPr>
                <w:rFonts w:ascii="Arial" w:eastAsia="Calibri" w:hAnsi="Arial" w:cs="Arial"/>
              </w:rPr>
              <w:t>)</w:t>
            </w:r>
          </w:p>
          <w:p w:rsidR="006E5773" w:rsidRDefault="006E5773" w:rsidP="006E577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6E5773">
              <w:rPr>
                <w:rFonts w:ascii="Arial" w:eastAsia="Calibri" w:hAnsi="Arial" w:cs="Arial"/>
              </w:rPr>
              <w:t>ifferences of opinion</w:t>
            </w:r>
            <w:r>
              <w:rPr>
                <w:rFonts w:ascii="Arial" w:eastAsia="Calibri" w:hAnsi="Arial" w:cs="Arial"/>
              </w:rPr>
              <w:t xml:space="preserve"> over</w:t>
            </w:r>
            <w:r w:rsidRPr="006E5773">
              <w:rPr>
                <w:rFonts w:ascii="Arial" w:eastAsia="Calibri" w:hAnsi="Arial" w:cs="Arial"/>
              </w:rPr>
              <w:t xml:space="preserve"> performance management</w:t>
            </w:r>
            <w:r>
              <w:rPr>
                <w:rFonts w:ascii="Arial" w:eastAsia="Calibri" w:hAnsi="Arial" w:cs="Arial"/>
              </w:rPr>
              <w:t xml:space="preserve"> by a manager</w:t>
            </w:r>
          </w:p>
          <w:p w:rsidR="006E5773" w:rsidRDefault="006E5773" w:rsidP="006E577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6E5773">
              <w:rPr>
                <w:rFonts w:ascii="Arial" w:eastAsia="Calibri" w:hAnsi="Arial" w:cs="Arial"/>
              </w:rPr>
              <w:t>personality clashes</w:t>
            </w:r>
          </w:p>
          <w:p w:rsidR="006E5773" w:rsidRDefault="006E5773" w:rsidP="006E5773">
            <w:pPr>
              <w:pStyle w:val="Heading1"/>
              <w:keepNext w:val="0"/>
              <w:widowControl w:val="0"/>
              <w:spacing w:before="360" w:after="240" w:line="240" w:lineRule="auto"/>
              <w:ind w:left="431"/>
              <w:jc w:val="left"/>
              <w:outlineLvl w:val="0"/>
              <w:rPr>
                <w:rFonts w:ascii="Arial" w:eastAsia="Calibri" w:hAnsi="Arial" w:cs="Arial"/>
                <w:szCs w:val="28"/>
              </w:rPr>
            </w:pPr>
          </w:p>
          <w:p w:rsidR="006E5773" w:rsidRDefault="006E5773" w:rsidP="006E5773">
            <w:pPr>
              <w:pStyle w:val="Heading1"/>
              <w:keepNext w:val="0"/>
              <w:widowControl w:val="0"/>
              <w:spacing w:before="360" w:after="240" w:line="240" w:lineRule="auto"/>
              <w:ind w:left="431"/>
              <w:jc w:val="left"/>
              <w:outlineLvl w:val="0"/>
              <w:rPr>
                <w:rFonts w:ascii="Arial" w:eastAsia="Calibri" w:hAnsi="Arial" w:cs="Arial"/>
                <w:szCs w:val="28"/>
              </w:rPr>
            </w:pPr>
          </w:p>
          <w:p w:rsidR="006E5773" w:rsidRDefault="006E5773" w:rsidP="006E5773">
            <w:pPr>
              <w:pStyle w:val="Heading1"/>
              <w:keepNext w:val="0"/>
              <w:widowControl w:val="0"/>
              <w:spacing w:before="360" w:after="240" w:line="240" w:lineRule="auto"/>
              <w:ind w:left="431"/>
              <w:jc w:val="left"/>
              <w:outlineLvl w:val="0"/>
              <w:rPr>
                <w:rFonts w:ascii="Arial" w:eastAsia="Calibri" w:hAnsi="Arial" w:cs="Arial"/>
                <w:szCs w:val="28"/>
              </w:rPr>
            </w:pPr>
          </w:p>
          <w:p w:rsidR="00FD141F" w:rsidRDefault="00FD141F" w:rsidP="007150DE">
            <w:pPr>
              <w:pStyle w:val="Heading1"/>
              <w:keepNext w:val="0"/>
              <w:widowControl w:val="0"/>
              <w:numPr>
                <w:ilvl w:val="0"/>
                <w:numId w:val="3"/>
              </w:numPr>
              <w:spacing w:before="360" w:after="240" w:line="240" w:lineRule="auto"/>
              <w:ind w:left="431" w:hanging="431"/>
              <w:jc w:val="left"/>
              <w:outlineLvl w:val="0"/>
              <w:rPr>
                <w:rFonts w:ascii="Arial" w:eastAsia="Calibri" w:hAnsi="Arial" w:cs="Arial"/>
                <w:szCs w:val="28"/>
              </w:rPr>
            </w:pPr>
            <w:bookmarkStart w:id="8" w:name="_Toc27119819"/>
            <w:r>
              <w:rPr>
                <w:rFonts w:ascii="Arial" w:eastAsia="Calibri" w:hAnsi="Arial" w:cs="Arial"/>
                <w:szCs w:val="28"/>
              </w:rPr>
              <w:lastRenderedPageBreak/>
              <w:t>How to make a report</w:t>
            </w:r>
            <w:r w:rsidR="007C25A5">
              <w:rPr>
                <w:rFonts w:ascii="Arial" w:eastAsia="Calibri" w:hAnsi="Arial" w:cs="Arial"/>
                <w:szCs w:val="28"/>
              </w:rPr>
              <w:t>?</w:t>
            </w:r>
            <w:bookmarkEnd w:id="8"/>
          </w:p>
          <w:p w:rsidR="00A4631E" w:rsidRDefault="00A4631E" w:rsidP="00A4631E">
            <w:pPr>
              <w:spacing w:after="240"/>
              <w:rPr>
                <w:rFonts w:eastAsia="Calibri" w:cs="Arial"/>
              </w:rPr>
            </w:pPr>
            <w:r w:rsidRPr="00BC20E3">
              <w:rPr>
                <w:rFonts w:eastAsia="Calibri" w:cs="Arial"/>
              </w:rPr>
              <w:t xml:space="preserve">Eligible whistleblowers can make a report </w:t>
            </w:r>
            <w:r w:rsidR="00BC20E3">
              <w:rPr>
                <w:rFonts w:eastAsia="Calibri" w:cs="Arial"/>
              </w:rPr>
              <w:t xml:space="preserve">through the following </w:t>
            </w:r>
            <w:r w:rsidR="00C14A48">
              <w:rPr>
                <w:rFonts w:eastAsia="Calibri" w:cs="Arial"/>
              </w:rPr>
              <w:t>STL disclosure officers:</w:t>
            </w:r>
          </w:p>
          <w:tbl>
            <w:tblPr>
              <w:tblStyle w:val="TableGrid"/>
              <w:tblW w:w="0" w:type="auto"/>
              <w:tblInd w:w="1017" w:type="dxa"/>
              <w:tblLook w:val="04A0" w:firstRow="1" w:lastRow="0" w:firstColumn="1" w:lastColumn="0" w:noHBand="0" w:noVBand="1"/>
            </w:tblPr>
            <w:tblGrid>
              <w:gridCol w:w="2410"/>
              <w:gridCol w:w="4536"/>
            </w:tblGrid>
            <w:tr w:rsidR="00B24383" w:rsidRPr="00B24383" w:rsidTr="00ED6592">
              <w:tc>
                <w:tcPr>
                  <w:tcW w:w="2410" w:type="dxa"/>
                  <w:shd w:val="clear" w:color="auto" w:fill="33CCFF"/>
                </w:tcPr>
                <w:p w:rsidR="00B24383" w:rsidRPr="00B24383" w:rsidRDefault="00285EE5" w:rsidP="00A4631E">
                  <w:pPr>
                    <w:spacing w:after="240"/>
                    <w:rPr>
                      <w:rFonts w:eastAsia="Calibri" w:cs="Arial"/>
                      <w:b/>
                    </w:rPr>
                  </w:pPr>
                  <w:r>
                    <w:rPr>
                      <w:rFonts w:eastAsia="Calibri" w:cs="Arial"/>
                      <w:b/>
                    </w:rPr>
                    <w:t>Disclosure officer</w:t>
                  </w:r>
                </w:p>
              </w:tc>
              <w:tc>
                <w:tcPr>
                  <w:tcW w:w="4536" w:type="dxa"/>
                  <w:shd w:val="clear" w:color="auto" w:fill="33CCFF"/>
                </w:tcPr>
                <w:p w:rsidR="00B24383" w:rsidRPr="00B24383" w:rsidRDefault="00B24383" w:rsidP="00A4631E">
                  <w:pPr>
                    <w:spacing w:after="240"/>
                    <w:rPr>
                      <w:rFonts w:eastAsia="Calibri" w:cs="Arial"/>
                      <w:b/>
                    </w:rPr>
                  </w:pPr>
                  <w:r w:rsidRPr="00B24383">
                    <w:rPr>
                      <w:rFonts w:eastAsia="Calibri" w:cs="Arial"/>
                      <w:b/>
                    </w:rPr>
                    <w:t>Recommended contact method.</w:t>
                  </w:r>
                </w:p>
              </w:tc>
            </w:tr>
            <w:tr w:rsidR="00B24383" w:rsidTr="00B24383">
              <w:tc>
                <w:tcPr>
                  <w:tcW w:w="2410" w:type="dxa"/>
                </w:tcPr>
                <w:p w:rsidR="00B24383" w:rsidRDefault="00B24383" w:rsidP="00A4631E">
                  <w:pPr>
                    <w:spacing w:after="24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Company Secretary</w:t>
                  </w:r>
                </w:p>
              </w:tc>
              <w:tc>
                <w:tcPr>
                  <w:tcW w:w="4536" w:type="dxa"/>
                </w:tcPr>
                <w:p w:rsidR="00B24383" w:rsidRDefault="00B24383" w:rsidP="00B24383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 xml:space="preserve">Peter Bolton </w:t>
                  </w:r>
                </w:p>
                <w:p w:rsidR="00B24383" w:rsidRDefault="00B24383" w:rsidP="00B24383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 xml:space="preserve">p: 3221 </w:t>
                  </w:r>
                  <w:r w:rsidR="00F2470F">
                    <w:rPr>
                      <w:rFonts w:eastAsia="Calibri" w:cs="Arial"/>
                    </w:rPr>
                    <w:t>0354</w:t>
                  </w:r>
                  <w:r>
                    <w:rPr>
                      <w:rFonts w:eastAsia="Calibri" w:cs="Arial"/>
                    </w:rPr>
                    <w:t xml:space="preserve"> </w:t>
                  </w:r>
                </w:p>
                <w:p w:rsidR="00B24383" w:rsidRDefault="00B24383" w:rsidP="00B24383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 xml:space="preserve">e: </w:t>
                  </w:r>
                  <w:hyperlink r:id="rId8" w:history="1">
                    <w:r w:rsidRPr="00B03A54">
                      <w:rPr>
                        <w:rStyle w:val="Hyperlink"/>
                        <w:rFonts w:eastAsia="Calibri" w:cs="Arial"/>
                      </w:rPr>
                      <w:t>p.bolton@sugarterminals.com.au</w:t>
                    </w:r>
                  </w:hyperlink>
                </w:p>
                <w:p w:rsidR="00B24383" w:rsidRDefault="00B24383" w:rsidP="00B24383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m: STL, GPO Box 1675, Brisbane Q 4001</w:t>
                  </w:r>
                </w:p>
              </w:tc>
            </w:tr>
            <w:tr w:rsidR="00B24383" w:rsidTr="00B24383">
              <w:tc>
                <w:tcPr>
                  <w:tcW w:w="2410" w:type="dxa"/>
                </w:tcPr>
                <w:p w:rsidR="00B24383" w:rsidRDefault="00B24383" w:rsidP="00A4631E">
                  <w:pPr>
                    <w:spacing w:after="24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STL Chair – Safety, Health, Environment &amp; Risk Committee</w:t>
                  </w:r>
                </w:p>
              </w:tc>
              <w:tc>
                <w:tcPr>
                  <w:tcW w:w="4536" w:type="dxa"/>
                </w:tcPr>
                <w:p w:rsidR="007C25A5" w:rsidRDefault="007C25A5" w:rsidP="007C25A5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Sam Bonanno</w:t>
                  </w:r>
                </w:p>
                <w:p w:rsidR="00F2470F" w:rsidRDefault="007C25A5" w:rsidP="007C25A5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p: 3221 7017</w:t>
                  </w:r>
                </w:p>
                <w:p w:rsidR="007C25A5" w:rsidRDefault="00F2470F" w:rsidP="007C25A5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 xml:space="preserve">e: </w:t>
                  </w:r>
                  <w:hyperlink r:id="rId9" w:history="1">
                    <w:r w:rsidRPr="00342EB7">
                      <w:rPr>
                        <w:rStyle w:val="Hyperlink"/>
                        <w:rFonts w:eastAsia="Calibri" w:cs="Arial"/>
                      </w:rPr>
                      <w:t>info@sugarterminals.com.au</w:t>
                    </w:r>
                  </w:hyperlink>
                </w:p>
                <w:p w:rsidR="007C25A5" w:rsidRDefault="007C25A5" w:rsidP="007C25A5">
                  <w:pPr>
                    <w:spacing w:after="0"/>
                    <w:rPr>
                      <w:rFonts w:eastAsia="Calibri" w:cs="Arial"/>
                    </w:rPr>
                  </w:pPr>
                  <w:r>
                    <w:rPr>
                      <w:rFonts w:eastAsia="Calibri" w:cs="Arial"/>
                    </w:rPr>
                    <w:t>m: STL, GPO Box 1675, Brisbane Q 4001</w:t>
                  </w:r>
                </w:p>
              </w:tc>
            </w:tr>
          </w:tbl>
          <w:p w:rsidR="00285EE5" w:rsidRDefault="00285EE5" w:rsidP="00285EE5">
            <w:pPr>
              <w:spacing w:after="240"/>
              <w:rPr>
                <w:rFonts w:eastAsia="Calibri" w:cs="Arial"/>
              </w:rPr>
            </w:pPr>
          </w:p>
          <w:p w:rsidR="00BC20E3" w:rsidRDefault="00285EE5" w:rsidP="00285EE5">
            <w:pPr>
              <w:spacing w:after="240"/>
              <w:rPr>
                <w:rFonts w:eastAsia="Calibri" w:cs="Arial"/>
              </w:rPr>
            </w:pPr>
            <w:r w:rsidRPr="00285EE5">
              <w:rPr>
                <w:rFonts w:eastAsia="Calibri" w:cs="Arial"/>
              </w:rPr>
              <w:t>If a</w:t>
            </w:r>
            <w:r>
              <w:rPr>
                <w:rFonts w:eastAsia="Calibri" w:cs="Arial"/>
              </w:rPr>
              <w:t xml:space="preserve"> whistleblower </w:t>
            </w:r>
            <w:r w:rsidRPr="00285EE5">
              <w:rPr>
                <w:rFonts w:eastAsia="Calibri" w:cs="Arial"/>
              </w:rPr>
              <w:t xml:space="preserve">wishes to remain anonymous, they can send a written statement directly to </w:t>
            </w:r>
            <w:r w:rsidR="00C14A48">
              <w:rPr>
                <w:rFonts w:eastAsia="Calibri" w:cs="Arial"/>
              </w:rPr>
              <w:t xml:space="preserve">either of </w:t>
            </w:r>
            <w:r w:rsidRPr="00285EE5">
              <w:rPr>
                <w:rFonts w:eastAsia="Calibri" w:cs="Arial"/>
              </w:rPr>
              <w:t xml:space="preserve">the </w:t>
            </w:r>
            <w:r w:rsidR="00C14A48">
              <w:rPr>
                <w:rFonts w:eastAsia="Calibri" w:cs="Arial"/>
              </w:rPr>
              <w:t xml:space="preserve">STL </w:t>
            </w:r>
            <w:r>
              <w:rPr>
                <w:rFonts w:eastAsia="Calibri" w:cs="Arial"/>
              </w:rPr>
              <w:t>d</w:t>
            </w:r>
            <w:r w:rsidRPr="00285EE5">
              <w:rPr>
                <w:rFonts w:eastAsia="Calibri" w:cs="Arial"/>
              </w:rPr>
              <w:t xml:space="preserve">isclosure </w:t>
            </w:r>
            <w:r>
              <w:rPr>
                <w:rFonts w:eastAsia="Calibri" w:cs="Arial"/>
              </w:rPr>
              <w:t>o</w:t>
            </w:r>
            <w:r w:rsidRPr="00285EE5">
              <w:rPr>
                <w:rFonts w:eastAsia="Calibri" w:cs="Arial"/>
              </w:rPr>
              <w:t>fficers.</w:t>
            </w:r>
          </w:p>
          <w:p w:rsidR="007C25A5" w:rsidRPr="007C25A5" w:rsidRDefault="007C25A5" w:rsidP="007C25A5">
            <w:pPr>
              <w:spacing w:after="240"/>
              <w:rPr>
                <w:rFonts w:eastAsia="Calibri" w:cs="Arial"/>
              </w:rPr>
            </w:pPr>
            <w:r w:rsidRPr="007C25A5">
              <w:rPr>
                <w:rFonts w:eastAsia="Calibri" w:cs="Arial"/>
              </w:rPr>
              <w:t xml:space="preserve">Alternatively, </w:t>
            </w:r>
            <w:r w:rsidR="00EA7519">
              <w:rPr>
                <w:rFonts w:eastAsia="Calibri" w:cs="Arial"/>
              </w:rPr>
              <w:t xml:space="preserve">whistleblowers </w:t>
            </w:r>
            <w:r w:rsidRPr="007C25A5">
              <w:rPr>
                <w:rFonts w:eastAsia="Calibri" w:cs="Arial"/>
              </w:rPr>
              <w:t>can make a disclosure to any one of the following:</w:t>
            </w:r>
          </w:p>
          <w:p w:rsidR="00EA7519" w:rsidRDefault="00ED6592" w:rsidP="00EA751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Director</w:t>
            </w:r>
            <w:r w:rsidR="007C25A5" w:rsidRPr="00EA7519">
              <w:rPr>
                <w:rFonts w:ascii="Arial" w:eastAsia="Calibri" w:hAnsi="Arial" w:cs="Arial"/>
              </w:rPr>
              <w:t xml:space="preserve"> or </w:t>
            </w:r>
            <w:r w:rsidR="00EA7519">
              <w:rPr>
                <w:rFonts w:ascii="Arial" w:eastAsia="Calibri" w:hAnsi="Arial" w:cs="Arial"/>
              </w:rPr>
              <w:t>senior manager of STL</w:t>
            </w:r>
          </w:p>
          <w:p w:rsidR="00EA7519" w:rsidRDefault="00EA7519" w:rsidP="00EA7519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</w:t>
            </w:r>
            <w:r w:rsidR="00466A6D">
              <w:rPr>
                <w:rFonts w:ascii="Arial" w:eastAsia="Calibri" w:hAnsi="Arial" w:cs="Arial"/>
              </w:rPr>
              <w:t xml:space="preserve">STL </w:t>
            </w:r>
            <w:r>
              <w:rPr>
                <w:rFonts w:ascii="Arial" w:eastAsia="Calibri" w:hAnsi="Arial" w:cs="Arial"/>
              </w:rPr>
              <w:t>statutory</w:t>
            </w:r>
            <w:r w:rsidR="007C25A5" w:rsidRPr="00EA7519">
              <w:rPr>
                <w:rFonts w:ascii="Arial" w:eastAsia="Calibri" w:hAnsi="Arial" w:cs="Arial"/>
              </w:rPr>
              <w:t xml:space="preserve"> auditor or member of </w:t>
            </w:r>
            <w:r>
              <w:rPr>
                <w:rFonts w:ascii="Arial" w:eastAsia="Calibri" w:hAnsi="Arial" w:cs="Arial"/>
              </w:rPr>
              <w:t>the statutory</w:t>
            </w:r>
            <w:r w:rsidR="007C25A5" w:rsidRPr="00EA7519">
              <w:rPr>
                <w:rFonts w:ascii="Arial" w:eastAsia="Calibri" w:hAnsi="Arial" w:cs="Arial"/>
              </w:rPr>
              <w:t xml:space="preserve"> audit team conducting an audit o</w:t>
            </w:r>
            <w:r>
              <w:rPr>
                <w:rFonts w:ascii="Arial" w:eastAsia="Calibri" w:hAnsi="Arial" w:cs="Arial"/>
              </w:rPr>
              <w:t>f STL</w:t>
            </w:r>
          </w:p>
          <w:p w:rsidR="00EA7519" w:rsidRPr="00466A6D" w:rsidRDefault="00976A41" w:rsidP="00F512C9">
            <w:pPr>
              <w:pStyle w:val="ListParagraph"/>
              <w:numPr>
                <w:ilvl w:val="0"/>
                <w:numId w:val="21"/>
              </w:numPr>
              <w:spacing w:after="240"/>
              <w:rPr>
                <w:rFonts w:ascii="Arial" w:eastAsia="Calibri" w:hAnsi="Arial" w:cs="Arial"/>
              </w:rPr>
            </w:pPr>
            <w:r w:rsidRPr="00466A6D">
              <w:rPr>
                <w:rFonts w:ascii="Arial" w:eastAsia="Calibri" w:hAnsi="Arial" w:cs="Arial"/>
              </w:rPr>
              <w:t>Australian Securities and Investments Commission (ASIC)</w:t>
            </w:r>
            <w:r w:rsidR="00466A6D" w:rsidRPr="00466A6D">
              <w:rPr>
                <w:rFonts w:ascii="Arial" w:eastAsia="Calibri" w:hAnsi="Arial" w:cs="Arial"/>
              </w:rPr>
              <w:t xml:space="preserve">, </w:t>
            </w:r>
            <w:r w:rsidR="00EA7519" w:rsidRPr="00466A6D">
              <w:rPr>
                <w:rFonts w:ascii="Arial" w:eastAsia="Calibri" w:hAnsi="Arial" w:cs="Arial"/>
              </w:rPr>
              <w:t>A</w:t>
            </w:r>
            <w:r w:rsidRPr="00466A6D">
              <w:rPr>
                <w:rFonts w:ascii="Arial" w:eastAsia="Calibri" w:hAnsi="Arial" w:cs="Arial"/>
              </w:rPr>
              <w:t xml:space="preserve">ustralian </w:t>
            </w:r>
            <w:r w:rsidR="00EA7519" w:rsidRPr="00466A6D">
              <w:rPr>
                <w:rFonts w:ascii="Arial" w:eastAsia="Calibri" w:hAnsi="Arial" w:cs="Arial"/>
              </w:rPr>
              <w:t>T</w:t>
            </w:r>
            <w:r w:rsidRPr="00466A6D">
              <w:rPr>
                <w:rFonts w:ascii="Arial" w:eastAsia="Calibri" w:hAnsi="Arial" w:cs="Arial"/>
              </w:rPr>
              <w:t xml:space="preserve">ax </w:t>
            </w:r>
            <w:r w:rsidR="00EA7519" w:rsidRPr="00466A6D">
              <w:rPr>
                <w:rFonts w:ascii="Arial" w:eastAsia="Calibri" w:hAnsi="Arial" w:cs="Arial"/>
              </w:rPr>
              <w:t>O</w:t>
            </w:r>
            <w:r w:rsidRPr="00466A6D">
              <w:rPr>
                <w:rFonts w:ascii="Arial" w:eastAsia="Calibri" w:hAnsi="Arial" w:cs="Arial"/>
              </w:rPr>
              <w:t>ffice (ATO)</w:t>
            </w:r>
            <w:r w:rsidR="00466A6D">
              <w:rPr>
                <w:rFonts w:ascii="Arial" w:eastAsia="Calibri" w:hAnsi="Arial" w:cs="Arial"/>
              </w:rPr>
              <w:t xml:space="preserve"> or </w:t>
            </w:r>
            <w:r w:rsidR="00057EA8">
              <w:rPr>
                <w:rFonts w:ascii="Arial" w:eastAsia="Calibri" w:hAnsi="Arial" w:cs="Arial"/>
              </w:rPr>
              <w:t>any other</w:t>
            </w:r>
            <w:r w:rsidR="00466A6D">
              <w:rPr>
                <w:rFonts w:ascii="Arial" w:eastAsia="Calibri" w:hAnsi="Arial" w:cs="Arial"/>
              </w:rPr>
              <w:t xml:space="preserve"> Commonwealth body prescr</w:t>
            </w:r>
            <w:r w:rsidR="00466A6D" w:rsidRPr="00466A6D">
              <w:rPr>
                <w:rFonts w:ascii="Arial" w:eastAsia="Calibri" w:hAnsi="Arial" w:cs="Arial"/>
              </w:rPr>
              <w:t>ibed by regulation</w:t>
            </w:r>
          </w:p>
          <w:p w:rsidR="00466A6D" w:rsidRPr="00466A6D" w:rsidRDefault="00466A6D" w:rsidP="00466A6D">
            <w:pPr>
              <w:spacing w:after="240"/>
              <w:rPr>
                <w:rFonts w:eastAsia="Calibri" w:cs="Arial"/>
              </w:rPr>
            </w:pPr>
            <w:r w:rsidRPr="00466A6D">
              <w:rPr>
                <w:rFonts w:eastAsia="Calibri" w:cs="Arial"/>
              </w:rPr>
              <w:t>There is also scope, under certain circumstances, for disclosures to be made to a journalist or</w:t>
            </w:r>
            <w:r w:rsidR="00057EA8">
              <w:rPr>
                <w:rFonts w:eastAsia="Calibri" w:cs="Arial"/>
              </w:rPr>
              <w:t xml:space="preserve"> parliamentarian</w:t>
            </w:r>
            <w:r w:rsidRPr="00466A6D">
              <w:rPr>
                <w:rFonts w:eastAsia="Calibri" w:cs="Arial"/>
              </w:rPr>
              <w:t>.  These include public interest or emergency disclosure</w:t>
            </w:r>
            <w:r w:rsidR="00057EA8">
              <w:rPr>
                <w:rFonts w:eastAsia="Calibri" w:cs="Arial"/>
              </w:rPr>
              <w:t>s</w:t>
            </w:r>
            <w:r w:rsidRPr="00466A6D">
              <w:rPr>
                <w:rFonts w:eastAsia="Calibri" w:cs="Arial"/>
              </w:rPr>
              <w:t xml:space="preserve"> whereby:</w:t>
            </w:r>
          </w:p>
          <w:p w:rsidR="00466A6D" w:rsidRPr="00466A6D" w:rsidRDefault="00466A6D" w:rsidP="00466A6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66A6D">
              <w:rPr>
                <w:rFonts w:ascii="Arial" w:eastAsia="Calibri" w:hAnsi="Arial" w:cs="Arial"/>
              </w:rPr>
              <w:t xml:space="preserve">the disclosure has previously been made to ASIC or another Commonwealth body prescribed by legislation, and </w:t>
            </w:r>
          </w:p>
          <w:p w:rsidR="00466A6D" w:rsidRPr="00466A6D" w:rsidRDefault="00466A6D" w:rsidP="00466A6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66A6D">
              <w:rPr>
                <w:rFonts w:ascii="Arial" w:eastAsia="Calibri" w:hAnsi="Arial" w:cs="Arial"/>
              </w:rPr>
              <w:t>there is reasonable grounds to believe that a further disclosure is in the public interest</w:t>
            </w:r>
            <w:r w:rsidR="00057EA8">
              <w:rPr>
                <w:rFonts w:ascii="Arial" w:eastAsia="Calibri" w:hAnsi="Arial" w:cs="Arial"/>
              </w:rPr>
              <w:t>,</w:t>
            </w:r>
            <w:r w:rsidRPr="00466A6D">
              <w:rPr>
                <w:rFonts w:ascii="Arial" w:eastAsia="Calibri" w:hAnsi="Arial" w:cs="Arial"/>
              </w:rPr>
              <w:t xml:space="preserve"> and</w:t>
            </w:r>
          </w:p>
          <w:p w:rsidR="00466A6D" w:rsidRPr="00466A6D" w:rsidRDefault="00466A6D" w:rsidP="00466A6D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466A6D">
              <w:rPr>
                <w:rFonts w:ascii="Arial" w:eastAsia="Calibri" w:hAnsi="Arial" w:cs="Arial"/>
              </w:rPr>
              <w:t>written notice is given to ASIC or other Commonwealth body advising of the intention to make the further disclosure to the journalist or parliamentarian</w:t>
            </w:r>
          </w:p>
          <w:p w:rsidR="00A4631E" w:rsidRPr="00A4631E" w:rsidRDefault="00BC20E3" w:rsidP="00A17F8B">
            <w:pPr>
              <w:spacing w:after="240"/>
              <w:rPr>
                <w:rFonts w:eastAsia="Calibri"/>
                <w:b/>
              </w:rPr>
            </w:pPr>
            <w:r>
              <w:rPr>
                <w:rFonts w:eastAsia="Calibri" w:cs="Arial"/>
              </w:rPr>
              <w:t xml:space="preserve"> </w:t>
            </w:r>
          </w:p>
          <w:p w:rsidR="007150DE" w:rsidRPr="00173546" w:rsidRDefault="006710EB" w:rsidP="007150DE">
            <w:pPr>
              <w:pStyle w:val="Heading1"/>
              <w:keepNext w:val="0"/>
              <w:widowControl w:val="0"/>
              <w:numPr>
                <w:ilvl w:val="0"/>
                <w:numId w:val="3"/>
              </w:numPr>
              <w:spacing w:before="360" w:after="240" w:line="240" w:lineRule="auto"/>
              <w:ind w:left="431" w:hanging="431"/>
              <w:jc w:val="left"/>
              <w:outlineLvl w:val="0"/>
              <w:rPr>
                <w:rFonts w:ascii="Arial" w:eastAsia="Calibri" w:hAnsi="Arial" w:cs="Arial"/>
                <w:szCs w:val="28"/>
              </w:rPr>
            </w:pPr>
            <w:bookmarkStart w:id="9" w:name="_Toc27119820"/>
            <w:r>
              <w:rPr>
                <w:rFonts w:ascii="Arial" w:eastAsia="Calibri" w:hAnsi="Arial" w:cs="Arial"/>
                <w:szCs w:val="28"/>
              </w:rPr>
              <w:t>Legal protection</w:t>
            </w:r>
            <w:bookmarkEnd w:id="9"/>
          </w:p>
          <w:p w:rsidR="00D8559D" w:rsidRDefault="00D8559D" w:rsidP="00D8559D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outlineLvl w:val="1"/>
              <w:rPr>
                <w:rFonts w:ascii="Arial" w:hAnsi="Arial"/>
                <w:color w:val="0070C0"/>
              </w:rPr>
            </w:pPr>
            <w:bookmarkStart w:id="10" w:name="_Toc27119821"/>
            <w:r>
              <w:rPr>
                <w:rFonts w:ascii="Arial" w:hAnsi="Arial"/>
                <w:color w:val="0070C0"/>
              </w:rPr>
              <w:t>Whistleblower identity must be kept confidential</w:t>
            </w:r>
            <w:bookmarkEnd w:id="10"/>
          </w:p>
          <w:p w:rsidR="00D8559D" w:rsidRDefault="00227C63" w:rsidP="00227C63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>T</w:t>
            </w:r>
            <w:r w:rsidRPr="00227C63">
              <w:rPr>
                <w:rFonts w:eastAsia="Calibri" w:cs="Arial"/>
              </w:rPr>
              <w:t>he identity of a whistleblower (or information that is likely to lead to their identity</w:t>
            </w:r>
            <w:r>
              <w:rPr>
                <w:rFonts w:eastAsia="Calibri" w:cs="Arial"/>
              </w:rPr>
              <w:t xml:space="preserve"> </w:t>
            </w:r>
            <w:r w:rsidRPr="00227C63">
              <w:rPr>
                <w:rFonts w:eastAsia="Calibri" w:cs="Arial"/>
              </w:rPr>
              <w:t>becoming known) must be kept confidential unless the whistleblower has consented to the disclosure.</w:t>
            </w:r>
          </w:p>
          <w:p w:rsidR="00227C63" w:rsidRDefault="00227C63" w:rsidP="00227C63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outlineLvl w:val="1"/>
              <w:rPr>
                <w:rFonts w:ascii="Arial" w:hAnsi="Arial"/>
                <w:color w:val="0070C0"/>
              </w:rPr>
            </w:pPr>
            <w:bookmarkStart w:id="11" w:name="_Toc27119822"/>
            <w:r>
              <w:rPr>
                <w:rFonts w:ascii="Arial" w:hAnsi="Arial"/>
                <w:color w:val="0070C0"/>
              </w:rPr>
              <w:t>Permitted exceptions</w:t>
            </w:r>
            <w:bookmarkEnd w:id="11"/>
          </w:p>
          <w:p w:rsidR="00227C63" w:rsidRPr="00227C63" w:rsidRDefault="00227C63" w:rsidP="00227C63">
            <w:pPr>
              <w:spacing w:after="240"/>
              <w:rPr>
                <w:rFonts w:eastAsia="Calibri" w:cs="Arial"/>
              </w:rPr>
            </w:pPr>
            <w:r w:rsidRPr="00227C63">
              <w:rPr>
                <w:rFonts w:eastAsia="Calibri" w:cs="Arial"/>
              </w:rPr>
              <w:t>The identity of a whistleblower may be</w:t>
            </w:r>
            <w:r>
              <w:rPr>
                <w:rFonts w:eastAsia="Calibri" w:cs="Arial"/>
              </w:rPr>
              <w:t xml:space="preserve"> </w:t>
            </w:r>
            <w:r w:rsidRPr="00227C63">
              <w:rPr>
                <w:rFonts w:eastAsia="Calibri" w:cs="Arial"/>
              </w:rPr>
              <w:t>disclosed without the whistleblower’s consent if the disclosure is made to:</w:t>
            </w:r>
          </w:p>
          <w:p w:rsidR="00227C63" w:rsidRPr="00227C63" w:rsidRDefault="00227C63" w:rsidP="00227C6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227C63">
              <w:rPr>
                <w:rFonts w:ascii="Arial" w:eastAsia="Calibri" w:hAnsi="Arial" w:cs="Arial"/>
              </w:rPr>
              <w:lastRenderedPageBreak/>
              <w:t>an external lawyer for the purpose of obtaining legal advice or legal representation in relation to the operation of the Australian whistleblower laws</w:t>
            </w:r>
          </w:p>
          <w:p w:rsidR="00227C63" w:rsidRPr="00227C63" w:rsidRDefault="00227C63" w:rsidP="00227C6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227C63">
              <w:rPr>
                <w:rFonts w:ascii="Arial" w:eastAsia="Calibri" w:hAnsi="Arial" w:cs="Arial"/>
              </w:rPr>
              <w:t>the</w:t>
            </w:r>
            <w:r w:rsidR="00057EA8">
              <w:rPr>
                <w:rFonts w:ascii="Arial" w:eastAsia="Calibri" w:hAnsi="Arial" w:cs="Arial"/>
              </w:rPr>
              <w:t xml:space="preserve"> Australian Federal Police</w:t>
            </w:r>
          </w:p>
          <w:p w:rsidR="00227C63" w:rsidRPr="00227C63" w:rsidRDefault="00057EA8" w:rsidP="00227C6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ASIC</w:t>
            </w:r>
          </w:p>
          <w:p w:rsidR="00227C63" w:rsidRPr="00227C63" w:rsidRDefault="00227C63" w:rsidP="00227C63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227C63">
              <w:rPr>
                <w:rFonts w:ascii="Arial" w:eastAsia="Calibri" w:hAnsi="Arial" w:cs="Arial"/>
              </w:rPr>
              <w:t>the Australian Commissioner of Taxat</w:t>
            </w:r>
            <w:r>
              <w:rPr>
                <w:rFonts w:ascii="Arial" w:eastAsia="Calibri" w:hAnsi="Arial" w:cs="Arial"/>
              </w:rPr>
              <w:t>ion if the disclosure concerns STL</w:t>
            </w:r>
            <w:r w:rsidRPr="00227C63">
              <w:rPr>
                <w:rFonts w:ascii="Arial" w:eastAsia="Calibri" w:hAnsi="Arial" w:cs="Arial"/>
              </w:rPr>
              <w:t xml:space="preserve">’s tax affairs </w:t>
            </w:r>
          </w:p>
          <w:p w:rsidR="002F62E4" w:rsidRDefault="00CD253A" w:rsidP="002F62E4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outlineLvl w:val="1"/>
              <w:rPr>
                <w:rFonts w:ascii="Arial" w:hAnsi="Arial"/>
                <w:color w:val="0070C0"/>
              </w:rPr>
            </w:pPr>
            <w:bookmarkStart w:id="12" w:name="_Toc27119823"/>
            <w:r>
              <w:rPr>
                <w:rFonts w:ascii="Arial" w:hAnsi="Arial"/>
                <w:color w:val="0070C0"/>
              </w:rPr>
              <w:t>Protection from detrimental acts or omissions</w:t>
            </w:r>
            <w:bookmarkEnd w:id="12"/>
          </w:p>
          <w:p w:rsidR="00CD253A" w:rsidRPr="00CD253A" w:rsidRDefault="00466F8E" w:rsidP="00466F8E">
            <w:pPr>
              <w:spacing w:after="240"/>
              <w:rPr>
                <w:rFonts w:eastAsia="Calibri" w:cs="Arial"/>
              </w:rPr>
            </w:pPr>
            <w:r w:rsidRPr="00466F8E">
              <w:rPr>
                <w:rFonts w:eastAsia="Calibri" w:cs="Arial"/>
              </w:rPr>
              <w:t xml:space="preserve">No </w:t>
            </w:r>
            <w:r w:rsidRPr="00CD253A">
              <w:rPr>
                <w:rFonts w:eastAsia="Calibri" w:cs="Arial"/>
              </w:rPr>
              <w:t xml:space="preserve">person at STL </w:t>
            </w:r>
            <w:r w:rsidR="00CD253A">
              <w:rPr>
                <w:rFonts w:eastAsia="Calibri" w:cs="Arial"/>
              </w:rPr>
              <w:t xml:space="preserve">may </w:t>
            </w:r>
            <w:r w:rsidRPr="00CD253A">
              <w:rPr>
                <w:rFonts w:eastAsia="Calibri" w:cs="Arial"/>
              </w:rPr>
              <w:t>cause or threaten any detriment</w:t>
            </w:r>
            <w:r w:rsidR="00CD253A" w:rsidRPr="00CD253A">
              <w:rPr>
                <w:rFonts w:eastAsia="Calibri" w:cs="Arial"/>
              </w:rPr>
              <w:t xml:space="preserve"> or omission </w:t>
            </w:r>
            <w:r w:rsidRPr="00CD253A">
              <w:rPr>
                <w:rFonts w:eastAsia="Calibri" w:cs="Arial"/>
              </w:rPr>
              <w:t>to any person for reason</w:t>
            </w:r>
            <w:r w:rsidR="00CD253A" w:rsidRPr="00CD253A">
              <w:rPr>
                <w:rFonts w:eastAsia="Calibri" w:cs="Arial"/>
              </w:rPr>
              <w:t>s that</w:t>
            </w:r>
            <w:r w:rsidRPr="00CD253A">
              <w:rPr>
                <w:rFonts w:eastAsia="Calibri" w:cs="Arial"/>
              </w:rPr>
              <w:t xml:space="preserve"> include</w:t>
            </w:r>
            <w:r w:rsidR="00CD253A">
              <w:rPr>
                <w:rFonts w:eastAsia="Calibri" w:cs="Arial"/>
              </w:rPr>
              <w:t xml:space="preserve"> they or any other person</w:t>
            </w:r>
            <w:r w:rsidR="00CD253A" w:rsidRPr="00CD253A">
              <w:rPr>
                <w:rFonts w:eastAsia="Calibri" w:cs="Arial"/>
              </w:rPr>
              <w:t>:</w:t>
            </w:r>
          </w:p>
          <w:p w:rsidR="00CD253A" w:rsidRDefault="00466F8E" w:rsidP="00CD253A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 w:rsidRPr="00CD253A">
              <w:rPr>
                <w:rFonts w:ascii="Arial" w:eastAsia="Calibri" w:hAnsi="Arial" w:cs="Arial"/>
              </w:rPr>
              <w:t>is or proposes to be a whistleblower</w:t>
            </w:r>
          </w:p>
          <w:p w:rsidR="00466F8E" w:rsidRPr="00CD253A" w:rsidRDefault="00CD253A" w:rsidP="00CD253A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466F8E" w:rsidRPr="00CD253A">
              <w:rPr>
                <w:rFonts w:ascii="Arial" w:eastAsia="Calibri" w:hAnsi="Arial" w:cs="Arial"/>
              </w:rPr>
              <w:t xml:space="preserve">s suspected </w:t>
            </w:r>
            <w:r>
              <w:rPr>
                <w:rFonts w:ascii="Arial" w:eastAsia="Calibri" w:hAnsi="Arial" w:cs="Arial"/>
              </w:rPr>
              <w:t>of being whistleblower</w:t>
            </w:r>
          </w:p>
          <w:p w:rsidR="00CD253A" w:rsidRDefault="00CD253A" w:rsidP="00CD253A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>Detriment includes (but is not limited to):</w:t>
            </w:r>
            <w:r w:rsidRPr="00466F8E">
              <w:rPr>
                <w:rFonts w:eastAsia="Calibri" w:cs="Arial"/>
              </w:rPr>
              <w:t xml:space="preserve"> </w:t>
            </w:r>
          </w:p>
          <w:p w:rsidR="00466F8E" w:rsidRPr="00CD253A" w:rsidRDefault="00CD253A" w:rsidP="000B09C2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ascii="Arial" w:eastAsia="Calibri" w:hAnsi="Arial" w:cs="Arial"/>
              </w:rPr>
            </w:pPr>
            <w:r w:rsidRPr="00CD253A">
              <w:rPr>
                <w:rFonts w:ascii="Arial" w:eastAsia="Calibri" w:hAnsi="Arial" w:cs="Arial"/>
              </w:rPr>
              <w:t xml:space="preserve">dismissal or </w:t>
            </w:r>
            <w:r w:rsidR="00466F8E" w:rsidRPr="00CD253A">
              <w:rPr>
                <w:rFonts w:ascii="Arial" w:eastAsia="Calibri" w:hAnsi="Arial" w:cs="Arial"/>
              </w:rPr>
              <w:t xml:space="preserve">alteration of an employee’s position </w:t>
            </w:r>
            <w:r>
              <w:rPr>
                <w:rFonts w:ascii="Arial" w:eastAsia="Calibri" w:hAnsi="Arial" w:cs="Arial"/>
              </w:rPr>
              <w:t>or duties to their disadvantage</w:t>
            </w:r>
          </w:p>
          <w:p w:rsidR="00466F8E" w:rsidRPr="00466F8E" w:rsidRDefault="00466F8E" w:rsidP="00466F8E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ascii="Arial" w:eastAsia="Calibri" w:hAnsi="Arial" w:cs="Arial"/>
              </w:rPr>
            </w:pPr>
            <w:r w:rsidRPr="00466F8E">
              <w:rPr>
                <w:rFonts w:ascii="Arial" w:eastAsia="Calibri" w:hAnsi="Arial" w:cs="Arial"/>
              </w:rPr>
              <w:t>discriminat</w:t>
            </w:r>
            <w:r w:rsidR="00CD253A">
              <w:rPr>
                <w:rFonts w:ascii="Arial" w:eastAsia="Calibri" w:hAnsi="Arial" w:cs="Arial"/>
              </w:rPr>
              <w:t>ion, harassment or intimidation</w:t>
            </w:r>
          </w:p>
          <w:p w:rsidR="00466F8E" w:rsidRPr="00466F8E" w:rsidRDefault="00466F8E" w:rsidP="00466F8E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ascii="Arial" w:eastAsia="Calibri" w:hAnsi="Arial" w:cs="Arial"/>
              </w:rPr>
            </w:pPr>
            <w:r w:rsidRPr="00466F8E">
              <w:rPr>
                <w:rFonts w:ascii="Arial" w:eastAsia="Calibri" w:hAnsi="Arial" w:cs="Arial"/>
              </w:rPr>
              <w:t>harm or inju</w:t>
            </w:r>
            <w:r w:rsidR="00CD253A">
              <w:rPr>
                <w:rFonts w:ascii="Arial" w:eastAsia="Calibri" w:hAnsi="Arial" w:cs="Arial"/>
              </w:rPr>
              <w:t>ry including psychological harm</w:t>
            </w:r>
          </w:p>
          <w:p w:rsidR="00466F8E" w:rsidRPr="00466F8E" w:rsidRDefault="00466F8E" w:rsidP="00466F8E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ascii="Arial" w:eastAsia="Calibri" w:hAnsi="Arial" w:cs="Arial"/>
              </w:rPr>
            </w:pPr>
            <w:r w:rsidRPr="00466F8E">
              <w:rPr>
                <w:rFonts w:ascii="Arial" w:eastAsia="Calibri" w:hAnsi="Arial" w:cs="Arial"/>
              </w:rPr>
              <w:t>damage to property, reputation or</w:t>
            </w:r>
            <w:r w:rsidR="00CD253A">
              <w:rPr>
                <w:rFonts w:ascii="Arial" w:eastAsia="Calibri" w:hAnsi="Arial" w:cs="Arial"/>
              </w:rPr>
              <w:t xml:space="preserve"> business o</w:t>
            </w:r>
            <w:r w:rsidR="00DD19F3">
              <w:rPr>
                <w:rFonts w:ascii="Arial" w:eastAsia="Calibri" w:hAnsi="Arial" w:cs="Arial"/>
              </w:rPr>
              <w:t>r</w:t>
            </w:r>
            <w:r w:rsidR="00CD253A">
              <w:rPr>
                <w:rFonts w:ascii="Arial" w:eastAsia="Calibri" w:hAnsi="Arial" w:cs="Arial"/>
              </w:rPr>
              <w:t xml:space="preserve"> financial position</w:t>
            </w:r>
          </w:p>
          <w:p w:rsidR="00227C63" w:rsidRPr="00466F8E" w:rsidRDefault="00CD253A" w:rsidP="00466F8E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Please note that </w:t>
            </w:r>
            <w:r w:rsidR="00466F8E" w:rsidRPr="00466F8E">
              <w:rPr>
                <w:rFonts w:eastAsia="Calibri" w:cs="Arial"/>
              </w:rPr>
              <w:t>a whistleblower may be held liable for any personal misconduct revealed by their disclosure or an</w:t>
            </w:r>
            <w:r>
              <w:rPr>
                <w:rFonts w:eastAsia="Calibri" w:cs="Arial"/>
              </w:rPr>
              <w:t xml:space="preserve"> </w:t>
            </w:r>
            <w:r w:rsidR="00466F8E" w:rsidRPr="00466F8E">
              <w:rPr>
                <w:rFonts w:eastAsia="Calibri" w:cs="Arial"/>
              </w:rPr>
              <w:t>investigation following a disclosure</w:t>
            </w:r>
            <w:r>
              <w:rPr>
                <w:rFonts w:eastAsia="Calibri" w:cs="Arial"/>
              </w:rPr>
              <w:t xml:space="preserve">.  </w:t>
            </w:r>
          </w:p>
          <w:p w:rsidR="0026394A" w:rsidRDefault="0026394A" w:rsidP="0026394A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outlineLvl w:val="1"/>
              <w:rPr>
                <w:rFonts w:ascii="Arial" w:hAnsi="Arial"/>
                <w:color w:val="0070C0"/>
              </w:rPr>
            </w:pPr>
            <w:bookmarkStart w:id="13" w:name="_Toc27119824"/>
            <w:r>
              <w:rPr>
                <w:rFonts w:ascii="Arial" w:hAnsi="Arial"/>
                <w:color w:val="0070C0"/>
              </w:rPr>
              <w:t>Compensation and other remedies</w:t>
            </w:r>
            <w:bookmarkEnd w:id="13"/>
          </w:p>
          <w:p w:rsidR="00227C63" w:rsidRDefault="0026394A" w:rsidP="0026394A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>A whistleblower may seek compensation and other remedies through the courts if th</w:t>
            </w:r>
            <w:r w:rsidR="0043599E">
              <w:rPr>
                <w:rFonts w:eastAsia="Calibri" w:cs="Arial"/>
              </w:rPr>
              <w:t>ey suffer loss, damage or injury</w:t>
            </w:r>
            <w:r>
              <w:rPr>
                <w:rFonts w:eastAsia="Calibri" w:cs="Arial"/>
              </w:rPr>
              <w:t xml:space="preserve"> because of a </w:t>
            </w:r>
            <w:r w:rsidR="00544747">
              <w:rPr>
                <w:rFonts w:eastAsia="Calibri" w:cs="Arial"/>
              </w:rPr>
              <w:t>disclosure</w:t>
            </w:r>
            <w:r>
              <w:rPr>
                <w:rFonts w:eastAsia="Calibri" w:cs="Arial"/>
              </w:rPr>
              <w:t xml:space="preserve"> and STL </w:t>
            </w:r>
            <w:r w:rsidR="00057EA8">
              <w:rPr>
                <w:rFonts w:eastAsia="Calibri" w:cs="Arial"/>
              </w:rPr>
              <w:t xml:space="preserve">has </w:t>
            </w:r>
            <w:r>
              <w:rPr>
                <w:rFonts w:eastAsia="Calibri" w:cs="Arial"/>
              </w:rPr>
              <w:t xml:space="preserve">failed to take reasonable </w:t>
            </w:r>
            <w:r w:rsidR="0043599E">
              <w:rPr>
                <w:rFonts w:eastAsia="Calibri" w:cs="Arial"/>
              </w:rPr>
              <w:t>precautions</w:t>
            </w:r>
            <w:r>
              <w:rPr>
                <w:rFonts w:eastAsia="Calibri" w:cs="Arial"/>
              </w:rPr>
              <w:t xml:space="preserve"> and did not exercise due diligence to prevent the </w:t>
            </w:r>
            <w:r w:rsidR="0043599E">
              <w:rPr>
                <w:rFonts w:eastAsia="Calibri" w:cs="Arial"/>
              </w:rPr>
              <w:t>detrimental</w:t>
            </w:r>
            <w:r>
              <w:rPr>
                <w:rFonts w:eastAsia="Calibri" w:cs="Arial"/>
              </w:rPr>
              <w:t xml:space="preserve"> </w:t>
            </w:r>
            <w:r w:rsidR="0043599E">
              <w:rPr>
                <w:rFonts w:eastAsia="Calibri" w:cs="Arial"/>
              </w:rPr>
              <w:t>conduct</w:t>
            </w:r>
            <w:r>
              <w:rPr>
                <w:rFonts w:eastAsia="Calibri" w:cs="Arial"/>
              </w:rPr>
              <w:t>.</w:t>
            </w:r>
          </w:p>
          <w:p w:rsidR="0026394A" w:rsidRDefault="0008264D" w:rsidP="0026394A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outlineLvl w:val="1"/>
              <w:rPr>
                <w:rFonts w:ascii="Arial" w:hAnsi="Arial"/>
                <w:color w:val="0070C0"/>
              </w:rPr>
            </w:pPr>
            <w:bookmarkStart w:id="14" w:name="_Toc27119825"/>
            <w:r>
              <w:rPr>
                <w:rFonts w:ascii="Arial" w:hAnsi="Arial"/>
                <w:color w:val="0070C0"/>
              </w:rPr>
              <w:t>Civil and criminal liability protection</w:t>
            </w:r>
            <w:bookmarkEnd w:id="14"/>
          </w:p>
          <w:p w:rsidR="0026394A" w:rsidRDefault="0008264D" w:rsidP="0026394A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>A whistleblower is protected from civil and criminal liability in relation to a disclosure (e.g. where the disclosure may have represented a breach of employment contract or breach of a duty of confidentiality).</w:t>
            </w:r>
          </w:p>
          <w:p w:rsidR="00866C30" w:rsidRDefault="00FD141F" w:rsidP="00A17F8B">
            <w:pPr>
              <w:pStyle w:val="Heading1"/>
              <w:keepNext w:val="0"/>
              <w:widowControl w:val="0"/>
              <w:numPr>
                <w:ilvl w:val="0"/>
                <w:numId w:val="3"/>
              </w:numPr>
              <w:spacing w:before="360" w:after="240" w:line="240" w:lineRule="auto"/>
              <w:ind w:left="431" w:hanging="431"/>
              <w:jc w:val="left"/>
              <w:outlineLvl w:val="0"/>
              <w:rPr>
                <w:rFonts w:ascii="Arial" w:eastAsia="Calibri" w:hAnsi="Arial" w:cs="Arial"/>
                <w:szCs w:val="28"/>
              </w:rPr>
            </w:pPr>
            <w:bookmarkStart w:id="15" w:name="_Toc27119826"/>
            <w:r>
              <w:rPr>
                <w:rFonts w:ascii="Arial" w:eastAsia="Calibri" w:hAnsi="Arial" w:cs="Arial"/>
                <w:szCs w:val="28"/>
              </w:rPr>
              <w:t>How will STL investigate?</w:t>
            </w:r>
            <w:bookmarkEnd w:id="15"/>
          </w:p>
          <w:p w:rsidR="000B09C2" w:rsidRPr="006D3EE8" w:rsidRDefault="000B09C2" w:rsidP="00E80F10">
            <w:p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STL will investigate all cases of reportable misconduct as soon as possible after it has been reported and, if appropriate</w:t>
            </w:r>
            <w:r w:rsidRPr="006D3EE8">
              <w:rPr>
                <w:rFonts w:eastAsia="Calibri" w:cs="Arial"/>
                <w:lang w:eastAsia="en-US"/>
              </w:rPr>
              <w:t>, provide feedback to the whistleblower regarding the investigation’s progress</w:t>
            </w:r>
            <w:r w:rsidR="00544747">
              <w:rPr>
                <w:rFonts w:eastAsia="Calibri" w:cs="Arial"/>
                <w:lang w:eastAsia="en-US"/>
              </w:rPr>
              <w:t xml:space="preserve"> and outcomes</w:t>
            </w:r>
            <w:r w:rsidRPr="006D3EE8">
              <w:rPr>
                <w:rFonts w:eastAsia="Calibri" w:cs="Arial"/>
                <w:lang w:eastAsia="en-US"/>
              </w:rPr>
              <w:t>.</w:t>
            </w:r>
          </w:p>
          <w:p w:rsidR="006D3EE8" w:rsidRPr="006D3EE8" w:rsidRDefault="000B09C2" w:rsidP="00E80F10">
            <w:pPr>
              <w:rPr>
                <w:rFonts w:eastAsia="Calibri" w:cs="Arial"/>
                <w:lang w:eastAsia="en-US"/>
              </w:rPr>
            </w:pPr>
            <w:r w:rsidRPr="006D3EE8">
              <w:rPr>
                <w:rFonts w:eastAsia="Calibri" w:cs="Arial"/>
                <w:lang w:eastAsia="en-US"/>
              </w:rPr>
              <w:t xml:space="preserve">The relevant disclosure officer will </w:t>
            </w:r>
          </w:p>
          <w:p w:rsidR="006D3EE8" w:rsidRPr="006D3EE8" w:rsidRDefault="006D3EE8" w:rsidP="006D3EE8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</w:rPr>
            </w:pPr>
            <w:r w:rsidRPr="006D3EE8">
              <w:rPr>
                <w:rFonts w:ascii="Arial" w:eastAsia="Calibri" w:hAnsi="Arial" w:cs="Arial"/>
              </w:rPr>
              <w:t>assess each disclosure to determine if it qualifies as misconduct under this policy</w:t>
            </w:r>
            <w:r w:rsidR="00C41E11">
              <w:rPr>
                <w:rFonts w:ascii="Arial" w:eastAsia="Calibri" w:hAnsi="Arial" w:cs="Arial"/>
              </w:rPr>
              <w:t xml:space="preserve"> (the disclosure officer should focus on the substance of the disclosure rather than the motives of the whistleblower)</w:t>
            </w:r>
          </w:p>
          <w:p w:rsidR="006D3EE8" w:rsidRPr="006D3EE8" w:rsidRDefault="006D3EE8" w:rsidP="006D3EE8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</w:rPr>
            </w:pPr>
            <w:r w:rsidRPr="006D3EE8">
              <w:rPr>
                <w:rFonts w:ascii="Arial" w:eastAsia="Calibri" w:hAnsi="Arial" w:cs="Arial"/>
              </w:rPr>
              <w:t>determine if a formal investigation is required</w:t>
            </w:r>
          </w:p>
          <w:p w:rsidR="000B09C2" w:rsidRDefault="000B09C2" w:rsidP="00E80F10">
            <w:p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Where there is a conflict of interest or the disclosure officer determines the matter should be investigated by an external third party, the investigation will b</w:t>
            </w:r>
            <w:r w:rsidR="00544747">
              <w:rPr>
                <w:rFonts w:eastAsia="Calibri" w:cs="Arial"/>
                <w:lang w:eastAsia="en-US"/>
              </w:rPr>
              <w:t xml:space="preserve">e referred to STL’s solicitors </w:t>
            </w:r>
            <w:r>
              <w:rPr>
                <w:rFonts w:eastAsia="Calibri" w:cs="Arial"/>
                <w:lang w:eastAsia="en-US"/>
              </w:rPr>
              <w:t>to manage the investigation.</w:t>
            </w:r>
            <w:r w:rsidR="00057EA8">
              <w:rPr>
                <w:rFonts w:eastAsia="Calibri" w:cs="Arial"/>
                <w:lang w:eastAsia="en-US"/>
              </w:rPr>
              <w:t xml:space="preserve">  As per section 6.2, the identity of the whistleblower can be shared with STL’s solicitor.</w:t>
            </w:r>
          </w:p>
          <w:p w:rsidR="000B09C2" w:rsidRDefault="000B09C2" w:rsidP="00E80F10">
            <w:p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The outcome of any investigation must be reported to the STL Board, with the identity of the whistleblower to be kept confidential at all times – before, during and after the investigation.  </w:t>
            </w:r>
          </w:p>
          <w:p w:rsidR="005B33B4" w:rsidRDefault="005B33B4" w:rsidP="005B33B4">
            <w:pPr>
              <w:pStyle w:val="Heading2"/>
              <w:keepLines/>
              <w:numPr>
                <w:ilvl w:val="1"/>
                <w:numId w:val="3"/>
              </w:numPr>
              <w:spacing w:before="240" w:after="120" w:line="360" w:lineRule="auto"/>
              <w:ind w:left="567" w:hanging="578"/>
              <w:jc w:val="left"/>
              <w:outlineLvl w:val="1"/>
              <w:rPr>
                <w:rFonts w:ascii="Arial" w:hAnsi="Arial"/>
                <w:color w:val="0070C0"/>
              </w:rPr>
            </w:pPr>
            <w:bookmarkStart w:id="16" w:name="_Toc27119827"/>
            <w:r>
              <w:rPr>
                <w:rFonts w:ascii="Arial" w:hAnsi="Arial"/>
                <w:color w:val="0070C0"/>
              </w:rPr>
              <w:lastRenderedPageBreak/>
              <w:t>Fair treatment of individuals mentioned in a disclosure</w:t>
            </w:r>
            <w:bookmarkEnd w:id="16"/>
          </w:p>
          <w:p w:rsidR="005B33B4" w:rsidRDefault="005B33B4" w:rsidP="005B33B4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The disclosure officer will </w:t>
            </w:r>
            <w:r w:rsidRPr="005B33B4">
              <w:rPr>
                <w:rFonts w:eastAsia="Calibri" w:cs="Arial"/>
              </w:rPr>
              <w:t>determine the mos</w:t>
            </w:r>
            <w:r>
              <w:rPr>
                <w:rFonts w:eastAsia="Calibri" w:cs="Arial"/>
              </w:rPr>
              <w:t>t appropriate time to inform an</w:t>
            </w:r>
            <w:r w:rsidRPr="005B33B4">
              <w:rPr>
                <w:rFonts w:eastAsia="Calibri" w:cs="Arial"/>
              </w:rPr>
              <w:t xml:space="preserve"> individual</w:t>
            </w:r>
            <w:r>
              <w:rPr>
                <w:rFonts w:eastAsia="Calibri" w:cs="Arial"/>
              </w:rPr>
              <w:t xml:space="preserve"> </w:t>
            </w:r>
            <w:r w:rsidRPr="005B33B4">
              <w:rPr>
                <w:rFonts w:eastAsia="Calibri" w:cs="Arial"/>
              </w:rPr>
              <w:t>who is the su</w:t>
            </w:r>
            <w:r>
              <w:rPr>
                <w:rFonts w:eastAsia="Calibri" w:cs="Arial"/>
              </w:rPr>
              <w:t>bject of a disclosure about an</w:t>
            </w:r>
            <w:r w:rsidR="00114B3F">
              <w:rPr>
                <w:rFonts w:eastAsia="Calibri" w:cs="Arial"/>
              </w:rPr>
              <w:t>y resulting</w:t>
            </w:r>
            <w:r>
              <w:rPr>
                <w:rFonts w:eastAsia="Calibri" w:cs="Arial"/>
              </w:rPr>
              <w:t xml:space="preserve"> </w:t>
            </w:r>
            <w:r w:rsidRPr="005B33B4">
              <w:rPr>
                <w:rFonts w:eastAsia="Calibri" w:cs="Arial"/>
              </w:rPr>
              <w:t>investigation</w:t>
            </w:r>
            <w:r>
              <w:rPr>
                <w:rFonts w:eastAsia="Calibri" w:cs="Arial"/>
              </w:rPr>
              <w:t>.  This notification must take place before the finalisation of the investigation.</w:t>
            </w:r>
          </w:p>
          <w:p w:rsidR="005B33B4" w:rsidRPr="00544747" w:rsidRDefault="00114B3F" w:rsidP="00544747">
            <w:p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An</w:t>
            </w:r>
            <w:r w:rsidR="00120BAD">
              <w:rPr>
                <w:rFonts w:eastAsia="Calibri" w:cs="Arial"/>
                <w:lang w:eastAsia="en-US"/>
              </w:rPr>
              <w:t>y STL Director or</w:t>
            </w:r>
            <w:r>
              <w:rPr>
                <w:rFonts w:eastAsia="Calibri" w:cs="Arial"/>
                <w:lang w:eastAsia="en-US"/>
              </w:rPr>
              <w:t xml:space="preserve"> employee who is the subject of a disclosure will be offered the services of </w:t>
            </w:r>
            <w:r w:rsidR="00120BAD">
              <w:rPr>
                <w:rFonts w:eastAsia="Calibri" w:cs="Arial"/>
                <w:lang w:eastAsia="en-US"/>
              </w:rPr>
              <w:t>an external counselling</w:t>
            </w:r>
            <w:r>
              <w:rPr>
                <w:rFonts w:eastAsia="Calibri" w:cs="Arial"/>
                <w:lang w:eastAsia="en-US"/>
              </w:rPr>
              <w:t xml:space="preserve"> service.</w:t>
            </w:r>
          </w:p>
          <w:p w:rsidR="00173546" w:rsidRDefault="00173546" w:rsidP="00D51A3F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jc w:val="left"/>
              <w:outlineLvl w:val="0"/>
              <w:rPr>
                <w:rFonts w:ascii="Arial" w:hAnsi="Arial" w:cs="Arial"/>
              </w:rPr>
            </w:pPr>
            <w:bookmarkStart w:id="17" w:name="_Toc27119828"/>
            <w:bookmarkStart w:id="18" w:name="_Toc10644772"/>
            <w:r>
              <w:rPr>
                <w:rFonts w:ascii="Arial" w:hAnsi="Arial" w:cs="Arial"/>
              </w:rPr>
              <w:t>Documentation</w:t>
            </w:r>
            <w:bookmarkEnd w:id="17"/>
            <w:r>
              <w:rPr>
                <w:rFonts w:ascii="Arial" w:hAnsi="Arial" w:cs="Arial"/>
              </w:rPr>
              <w:t xml:space="preserve"> </w:t>
            </w:r>
          </w:p>
          <w:p w:rsidR="00173546" w:rsidRDefault="00544747" w:rsidP="00173546">
            <w:r>
              <w:t>R</w:t>
            </w:r>
            <w:r w:rsidR="00173546">
              <w:t xml:space="preserve">ecords and supporting documents </w:t>
            </w:r>
            <w:r>
              <w:t>are to be kept confidential, with access only from the disclosure officer and STL</w:t>
            </w:r>
            <w:r w:rsidR="002555DF">
              <w:t>’s</w:t>
            </w:r>
            <w:r>
              <w:t xml:space="preserve"> solicitor</w:t>
            </w:r>
            <w:r w:rsidR="00173546">
              <w:t>.</w:t>
            </w:r>
            <w:r>
              <w:t xml:space="preserve">  The records should be retained for a minimum of 7 years.</w:t>
            </w:r>
          </w:p>
          <w:p w:rsidR="00173546" w:rsidRDefault="00173546" w:rsidP="00173546">
            <w:r>
              <w:t xml:space="preserve">Before documents are made available to regulatory authorities in response to </w:t>
            </w:r>
            <w:r w:rsidR="00544747">
              <w:t>an external</w:t>
            </w:r>
            <w:r>
              <w:t xml:space="preserve"> investigation, STL is to ensure they are reviewed by relevant legal/external advisors for potential claims for </w:t>
            </w:r>
            <w:r w:rsidR="00544747">
              <w:t>legal professional p</w:t>
            </w:r>
            <w:r>
              <w:t>rivilege or other protective clauses.</w:t>
            </w:r>
          </w:p>
          <w:p w:rsidR="00173546" w:rsidRDefault="00173546" w:rsidP="00173546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jc w:val="left"/>
              <w:outlineLvl w:val="0"/>
              <w:rPr>
                <w:rFonts w:ascii="Arial" w:hAnsi="Arial" w:cs="Arial"/>
              </w:rPr>
            </w:pPr>
            <w:bookmarkStart w:id="19" w:name="_Toc27119829"/>
            <w:r>
              <w:rPr>
                <w:rFonts w:ascii="Arial" w:hAnsi="Arial" w:cs="Arial"/>
              </w:rPr>
              <w:t>Training</w:t>
            </w:r>
            <w:bookmarkEnd w:id="19"/>
          </w:p>
          <w:p w:rsidR="00173546" w:rsidRDefault="00173546" w:rsidP="00173546">
            <w:r>
              <w:t xml:space="preserve">STL commits to providing training to </w:t>
            </w:r>
            <w:r w:rsidR="00544747">
              <w:t xml:space="preserve">Directors and employees </w:t>
            </w:r>
            <w:r>
              <w:t xml:space="preserve">where necessary to enable them to </w:t>
            </w:r>
            <w:r w:rsidR="002573E2">
              <w:t xml:space="preserve">effectively </w:t>
            </w:r>
            <w:r w:rsidR="00544747">
              <w:t>understand their requirements under the Whistleblower Policy.</w:t>
            </w:r>
          </w:p>
          <w:p w:rsidR="00DA2A9D" w:rsidRPr="00C831D2" w:rsidRDefault="00DA2A9D" w:rsidP="00D51A3F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jc w:val="left"/>
              <w:outlineLvl w:val="0"/>
              <w:rPr>
                <w:rFonts w:ascii="Arial" w:hAnsi="Arial" w:cs="Arial"/>
              </w:rPr>
            </w:pPr>
            <w:bookmarkStart w:id="20" w:name="_Toc27119830"/>
            <w:r>
              <w:rPr>
                <w:rFonts w:ascii="Arial" w:hAnsi="Arial" w:cs="Arial"/>
              </w:rPr>
              <w:t>Monitoring and Audit</w:t>
            </w:r>
            <w:bookmarkEnd w:id="18"/>
            <w:bookmarkEnd w:id="20"/>
          </w:p>
          <w:p w:rsidR="00754A9A" w:rsidRPr="00C831D2" w:rsidRDefault="000E6DE1" w:rsidP="002555DF">
            <w:pPr>
              <w:spacing w:before="120" w:after="240"/>
              <w:rPr>
                <w:rFonts w:eastAsia="Arial Unicode MS" w:cs="Arial"/>
                <w:b/>
                <w:szCs w:val="20"/>
                <w:lang w:val="en-US" w:eastAsia="ja-JP"/>
              </w:rPr>
            </w:pPr>
            <w:r>
              <w:rPr>
                <w:rFonts w:cs="Arial"/>
                <w:lang w:val="en-US"/>
              </w:rPr>
              <w:t>The requirements of this Policy</w:t>
            </w:r>
            <w:r w:rsidR="00DA2A9D">
              <w:rPr>
                <w:rFonts w:cs="Arial"/>
                <w:lang w:val="en-US"/>
              </w:rPr>
              <w:t xml:space="preserve"> </w:t>
            </w:r>
            <w:r w:rsidR="00717D07">
              <w:rPr>
                <w:rFonts w:cs="Arial"/>
                <w:lang w:val="en-US"/>
              </w:rPr>
              <w:t>may</w:t>
            </w:r>
            <w:r w:rsidR="00DA2A9D">
              <w:rPr>
                <w:rFonts w:cs="Arial"/>
                <w:lang w:val="en-US"/>
              </w:rPr>
              <w:t xml:space="preserve"> be subject to audit.  Audit findings will be reviewed by the </w:t>
            </w:r>
            <w:r w:rsidR="002555DF">
              <w:rPr>
                <w:rFonts w:cs="Arial"/>
                <w:lang w:val="en-US"/>
              </w:rPr>
              <w:t xml:space="preserve">Safety, Health, Environment and Risk </w:t>
            </w:r>
            <w:r w:rsidR="00DA2A9D">
              <w:rPr>
                <w:rFonts w:cs="Arial"/>
                <w:lang w:val="en-US"/>
              </w:rPr>
              <w:t>Committee.</w:t>
            </w:r>
          </w:p>
        </w:tc>
      </w:tr>
    </w:tbl>
    <w:p w:rsidR="00DA2A9D" w:rsidRPr="005779E5" w:rsidRDefault="00DA2A9D" w:rsidP="005779E5">
      <w:pPr>
        <w:rPr>
          <w:lang w:eastAsia="en-AU"/>
        </w:rPr>
      </w:pPr>
      <w:bookmarkStart w:id="21" w:name="_Toc516060272"/>
      <w:bookmarkStart w:id="22" w:name="_Toc516126344"/>
      <w:bookmarkStart w:id="23" w:name="_Toc516126733"/>
      <w:bookmarkStart w:id="24" w:name="_Toc516060273"/>
      <w:bookmarkStart w:id="25" w:name="_Toc516126345"/>
      <w:bookmarkStart w:id="26" w:name="_Toc516126734"/>
      <w:bookmarkStart w:id="27" w:name="_Toc516060284"/>
      <w:bookmarkStart w:id="28" w:name="_Toc516126356"/>
      <w:bookmarkStart w:id="29" w:name="_Toc516126745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sectPr w:rsidR="00DA2A9D" w:rsidRPr="005779E5" w:rsidSect="00364B74">
      <w:headerReference w:type="default" r:id="rId10"/>
      <w:footerReference w:type="default" r:id="rId11"/>
      <w:pgSz w:w="11907" w:h="16840" w:code="9"/>
      <w:pgMar w:top="1440" w:right="1080" w:bottom="1440" w:left="1080" w:header="48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05" w:rsidRPr="003C7695" w:rsidRDefault="00C34F05" w:rsidP="00C73F2C">
      <w:pPr>
        <w:spacing w:after="0" w:line="240" w:lineRule="auto"/>
      </w:pPr>
      <w:r>
        <w:separator/>
      </w:r>
    </w:p>
  </w:endnote>
  <w:endnote w:type="continuationSeparator" w:id="0">
    <w:p w:rsidR="00C34F05" w:rsidRPr="003C7695" w:rsidRDefault="00C34F05" w:rsidP="00C7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D6" w:rsidRDefault="00A237D6" w:rsidP="00A237D6">
    <w:pPr>
      <w:pStyle w:val="Footer"/>
      <w:tabs>
        <w:tab w:val="clear" w:pos="4153"/>
        <w:tab w:val="clear" w:pos="8306"/>
        <w:tab w:val="center" w:pos="4678"/>
        <w:tab w:val="right" w:pos="9639"/>
      </w:tabs>
      <w:jc w:val="left"/>
      <w:rPr>
        <w:i/>
        <w:szCs w:val="12"/>
      </w:rPr>
    </w:pPr>
    <w:r w:rsidRPr="003E6737">
      <w:rPr>
        <w:i/>
        <w:szCs w:val="12"/>
      </w:rPr>
      <w:t>Doc No: MS-</w:t>
    </w:r>
    <w:r>
      <w:rPr>
        <w:i/>
        <w:szCs w:val="12"/>
      </w:rPr>
      <w:t>PO</w:t>
    </w:r>
    <w:r w:rsidRPr="003E6737">
      <w:rPr>
        <w:i/>
        <w:szCs w:val="12"/>
      </w:rPr>
      <w:t>-</w:t>
    </w:r>
    <w:r>
      <w:rPr>
        <w:i/>
        <w:szCs w:val="12"/>
      </w:rPr>
      <w:t>15</w:t>
    </w:r>
    <w:r>
      <w:rPr>
        <w:i/>
        <w:szCs w:val="12"/>
      </w:rPr>
      <w:tab/>
      <w:t>This document is uncontrolled if printed or copied</w:t>
    </w:r>
    <w:r>
      <w:rPr>
        <w:i/>
        <w:szCs w:val="12"/>
      </w:rPr>
      <w:tab/>
      <w:t>Prepared by: STL CFO</w:t>
    </w:r>
  </w:p>
  <w:p w:rsidR="00A237D6" w:rsidRPr="003E6737" w:rsidRDefault="00A237D6" w:rsidP="00A237D6">
    <w:pPr>
      <w:pStyle w:val="Footer"/>
      <w:tabs>
        <w:tab w:val="clear" w:pos="4153"/>
        <w:tab w:val="clear" w:pos="8306"/>
        <w:tab w:val="right" w:pos="9639"/>
      </w:tabs>
      <w:jc w:val="left"/>
      <w:rPr>
        <w:i/>
        <w:szCs w:val="12"/>
      </w:rPr>
    </w:pPr>
    <w:r>
      <w:rPr>
        <w:i/>
        <w:szCs w:val="12"/>
      </w:rPr>
      <w:t>Issue Date: Dec</w:t>
    </w:r>
    <w:r w:rsidRPr="003E6737">
      <w:rPr>
        <w:i/>
        <w:szCs w:val="12"/>
      </w:rPr>
      <w:t xml:space="preserve"> 20</w:t>
    </w:r>
    <w:r>
      <w:rPr>
        <w:i/>
        <w:szCs w:val="12"/>
      </w:rPr>
      <w:t>21</w:t>
    </w:r>
    <w:r>
      <w:rPr>
        <w:i/>
        <w:szCs w:val="12"/>
      </w:rPr>
      <w:tab/>
      <w:t>Approved by: STL Board</w:t>
    </w:r>
  </w:p>
  <w:p w:rsidR="00227BD1" w:rsidRPr="00A237D6" w:rsidRDefault="00A237D6" w:rsidP="00A237D6">
    <w:pPr>
      <w:pStyle w:val="Footer"/>
      <w:tabs>
        <w:tab w:val="clear" w:pos="4153"/>
        <w:tab w:val="clear" w:pos="8306"/>
        <w:tab w:val="right" w:pos="9639"/>
      </w:tabs>
      <w:rPr>
        <w:i/>
        <w:szCs w:val="12"/>
      </w:rPr>
    </w:pPr>
    <w:r>
      <w:rPr>
        <w:i/>
        <w:szCs w:val="12"/>
      </w:rPr>
      <w:t>Review Date: Dec 2023</w:t>
    </w:r>
    <w:r>
      <w:rPr>
        <w:i/>
        <w:szCs w:val="12"/>
      </w:rPr>
      <w:tab/>
    </w:r>
    <w:r w:rsidRPr="003E6737">
      <w:rPr>
        <w:i/>
        <w:noProof/>
        <w:szCs w:val="12"/>
      </w:rPr>
      <w:t xml:space="preserve">Page </w:t>
    </w:r>
    <w:r w:rsidRPr="003E6737">
      <w:rPr>
        <w:b/>
        <w:bCs/>
        <w:i/>
        <w:noProof/>
        <w:szCs w:val="12"/>
      </w:rPr>
      <w:fldChar w:fldCharType="begin"/>
    </w:r>
    <w:r w:rsidRPr="003E6737">
      <w:rPr>
        <w:b/>
        <w:bCs/>
        <w:i/>
        <w:noProof/>
        <w:szCs w:val="12"/>
      </w:rPr>
      <w:instrText xml:space="preserve"> PAGE  \* Arabic  \* MERGEFORMAT </w:instrText>
    </w:r>
    <w:r w:rsidRPr="003E6737">
      <w:rPr>
        <w:b/>
        <w:bCs/>
        <w:i/>
        <w:noProof/>
        <w:szCs w:val="12"/>
      </w:rPr>
      <w:fldChar w:fldCharType="separate"/>
    </w:r>
    <w:r w:rsidR="00F9661A">
      <w:rPr>
        <w:b/>
        <w:bCs/>
        <w:i/>
        <w:noProof/>
        <w:szCs w:val="12"/>
      </w:rPr>
      <w:t>1</w:t>
    </w:r>
    <w:r w:rsidRPr="003E6737">
      <w:rPr>
        <w:b/>
        <w:bCs/>
        <w:i/>
        <w:noProof/>
        <w:szCs w:val="12"/>
      </w:rPr>
      <w:fldChar w:fldCharType="end"/>
    </w:r>
    <w:r w:rsidRPr="003E6737">
      <w:rPr>
        <w:i/>
        <w:noProof/>
        <w:szCs w:val="12"/>
      </w:rPr>
      <w:t xml:space="preserve"> of </w:t>
    </w:r>
    <w:r w:rsidRPr="003E6737">
      <w:rPr>
        <w:b/>
        <w:bCs/>
        <w:i/>
        <w:noProof/>
        <w:szCs w:val="12"/>
      </w:rPr>
      <w:fldChar w:fldCharType="begin"/>
    </w:r>
    <w:r w:rsidRPr="003E6737">
      <w:rPr>
        <w:b/>
        <w:bCs/>
        <w:i/>
        <w:noProof/>
        <w:szCs w:val="12"/>
      </w:rPr>
      <w:instrText xml:space="preserve"> NUMPAGES  \* Arabic  \* MERGEFORMAT </w:instrText>
    </w:r>
    <w:r w:rsidRPr="003E6737">
      <w:rPr>
        <w:b/>
        <w:bCs/>
        <w:i/>
        <w:noProof/>
        <w:szCs w:val="12"/>
      </w:rPr>
      <w:fldChar w:fldCharType="separate"/>
    </w:r>
    <w:r w:rsidR="00F9661A">
      <w:rPr>
        <w:b/>
        <w:bCs/>
        <w:i/>
        <w:noProof/>
        <w:szCs w:val="12"/>
      </w:rPr>
      <w:t>6</w:t>
    </w:r>
    <w:r w:rsidRPr="003E6737">
      <w:rPr>
        <w:b/>
        <w:bCs/>
        <w:i/>
        <w:noProof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05" w:rsidRPr="003C7695" w:rsidRDefault="00C34F05" w:rsidP="00C73F2C">
      <w:pPr>
        <w:spacing w:after="0" w:line="240" w:lineRule="auto"/>
      </w:pPr>
      <w:r>
        <w:separator/>
      </w:r>
    </w:p>
  </w:footnote>
  <w:footnote w:type="continuationSeparator" w:id="0">
    <w:p w:rsidR="00C34F05" w:rsidRPr="003C7695" w:rsidRDefault="00C34F05" w:rsidP="00C7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D1" w:rsidRDefault="00227BD1" w:rsidP="00C73F2C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4679C056" wp14:editId="47D481BA">
          <wp:simplePos x="0" y="0"/>
          <wp:positionH relativeFrom="margin">
            <wp:align>right</wp:align>
          </wp:positionH>
          <wp:positionV relativeFrom="paragraph">
            <wp:posOffset>1706</wp:posOffset>
          </wp:positionV>
          <wp:extent cx="1335038" cy="492296"/>
          <wp:effectExtent l="0" t="0" r="0" b="317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038" cy="49229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3608B9" wp14:editId="3C8FD9D9">
              <wp:simplePos x="0" y="0"/>
              <wp:positionH relativeFrom="margin">
                <wp:posOffset>-50800</wp:posOffset>
              </wp:positionH>
              <wp:positionV relativeFrom="paragraph">
                <wp:posOffset>96520</wp:posOffset>
              </wp:positionV>
              <wp:extent cx="3886200" cy="4000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BD1" w:rsidRPr="00B60ED1" w:rsidRDefault="00227BD1" w:rsidP="00077FCF">
                          <w:pPr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>STL Policy</w:t>
                          </w:r>
                          <w:r w:rsidRPr="00B60ED1"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 xml:space="preserve"> </w:t>
                          </w:r>
                          <w:r w:rsidRPr="00B60ED1">
                            <w:rPr>
                              <w:rFonts w:cs="Arial"/>
                              <w:color w:val="808080" w:themeColor="background1" w:themeShade="80"/>
                              <w:sz w:val="28"/>
                              <w:szCs w:val="26"/>
                            </w:rPr>
                            <w:t>|</w:t>
                          </w:r>
                          <w:r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 xml:space="preserve"> </w:t>
                          </w:r>
                          <w:r w:rsidRPr="00B60ED1"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>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608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pt;margin-top:7.6pt;width:306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thhQIAABE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" stroked="f">
              <v:textbox>
                <w:txbxContent>
                  <w:p w:rsidR="00227BD1" w:rsidRPr="00B60ED1" w:rsidRDefault="00227BD1" w:rsidP="00077FCF">
                    <w:pPr>
                      <w:rPr>
                        <w:rFonts w:cs="Arial"/>
                        <w:sz w:val="22"/>
                      </w:rPr>
                    </w:pPr>
                    <w:r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>STL Policy</w:t>
                    </w:r>
                    <w:r w:rsidRPr="00B60ED1"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 xml:space="preserve"> </w:t>
                    </w:r>
                    <w:r w:rsidRPr="00B60ED1">
                      <w:rPr>
                        <w:rFonts w:cs="Arial"/>
                        <w:color w:val="808080" w:themeColor="background1" w:themeShade="80"/>
                        <w:sz w:val="28"/>
                        <w:szCs w:val="26"/>
                      </w:rPr>
                      <w:t>|</w:t>
                    </w:r>
                    <w:r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 xml:space="preserve"> </w:t>
                    </w:r>
                    <w:r w:rsidRPr="00B60ED1"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>Management System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27BD1" w:rsidRDefault="00227BD1" w:rsidP="00C73F2C">
    <w:pPr>
      <w:pStyle w:val="Header"/>
    </w:pPr>
  </w:p>
  <w:p w:rsidR="00227BD1" w:rsidRDefault="00227BD1" w:rsidP="00FE4D89">
    <w:pPr>
      <w:pStyle w:val="Header"/>
      <w:jc w:val="right"/>
    </w:pPr>
  </w:p>
  <w:p w:rsidR="00227BD1" w:rsidRDefault="00227BD1" w:rsidP="00C73F2C">
    <w:pPr>
      <w:pStyle w:val="Header"/>
    </w:pPr>
  </w:p>
  <w:p w:rsidR="00227BD1" w:rsidRPr="00C73F2C" w:rsidRDefault="00227BD1" w:rsidP="00C73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CDC"/>
    <w:multiLevelType w:val="hybridMultilevel"/>
    <w:tmpl w:val="476417D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5FA"/>
    <w:multiLevelType w:val="hybridMultilevel"/>
    <w:tmpl w:val="AE6E64C8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548E"/>
    <w:multiLevelType w:val="singleLevel"/>
    <w:tmpl w:val="41A60E1C"/>
    <w:lvl w:ilvl="0">
      <w:start w:val="1"/>
      <w:numFmt w:val="bullet"/>
      <w:pStyle w:val="Bullet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9F3848"/>
    <w:multiLevelType w:val="hybridMultilevel"/>
    <w:tmpl w:val="AEDEF2A0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1FD7"/>
    <w:multiLevelType w:val="hybridMultilevel"/>
    <w:tmpl w:val="621EA92E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8AA"/>
    <w:multiLevelType w:val="hybridMultilevel"/>
    <w:tmpl w:val="D348E884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924"/>
    <w:multiLevelType w:val="hybridMultilevel"/>
    <w:tmpl w:val="45F07978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6324"/>
    <w:multiLevelType w:val="multilevel"/>
    <w:tmpl w:val="65388016"/>
    <w:lvl w:ilvl="0">
      <w:start w:val="1"/>
      <w:numFmt w:val="decimal"/>
      <w:pStyle w:val="ScheduleNumbering1"/>
      <w:lvlText w:val="%1"/>
      <w:lvlJc w:val="left"/>
      <w:pPr>
        <w:ind w:left="709" w:hanging="709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pStyle w:val="ScheduleNumbering2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ScheduleNumbering3"/>
      <w:lvlText w:val="(%3)"/>
      <w:lvlJc w:val="left"/>
      <w:pPr>
        <w:ind w:left="1418" w:hanging="709"/>
      </w:pPr>
      <w:rPr>
        <w:rFonts w:cs="Times New Roman" w:hint="default"/>
      </w:rPr>
    </w:lvl>
    <w:lvl w:ilvl="3">
      <w:start w:val="1"/>
      <w:numFmt w:val="lowerLetter"/>
      <w:pStyle w:val="ScheduleNumbering4"/>
      <w:lvlText w:val="(%4)"/>
      <w:lvlJc w:val="left"/>
      <w:pPr>
        <w:ind w:left="2126" w:hanging="708"/>
      </w:pPr>
      <w:rPr>
        <w:rFonts w:cs="Times New Roman" w:hint="default"/>
      </w:rPr>
    </w:lvl>
    <w:lvl w:ilvl="4">
      <w:start w:val="1"/>
      <w:numFmt w:val="lowerRoman"/>
      <w:pStyle w:val="ScheduleNumbering5"/>
      <w:lvlText w:val="(%5)"/>
      <w:lvlJc w:val="left"/>
      <w:pPr>
        <w:ind w:left="2835" w:hanging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7A75945"/>
    <w:multiLevelType w:val="hybridMultilevel"/>
    <w:tmpl w:val="5C9EA5DA"/>
    <w:lvl w:ilvl="0" w:tplc="36EED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3F5C3D"/>
    <w:multiLevelType w:val="hybridMultilevel"/>
    <w:tmpl w:val="FFEEDA40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0B33"/>
    <w:multiLevelType w:val="hybridMultilevel"/>
    <w:tmpl w:val="5828895C"/>
    <w:lvl w:ilvl="0" w:tplc="64A200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32E30"/>
    <w:multiLevelType w:val="hybridMultilevel"/>
    <w:tmpl w:val="2118F304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7F8CA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44BB"/>
    <w:multiLevelType w:val="hybridMultilevel"/>
    <w:tmpl w:val="93744B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C6D5B"/>
    <w:multiLevelType w:val="hybridMultilevel"/>
    <w:tmpl w:val="0DA6FA3A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45EB"/>
    <w:multiLevelType w:val="multilevel"/>
    <w:tmpl w:val="24788C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4C5D50"/>
    <w:multiLevelType w:val="hybridMultilevel"/>
    <w:tmpl w:val="3CDC3A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3DAE"/>
    <w:multiLevelType w:val="hybridMultilevel"/>
    <w:tmpl w:val="BA70D3B6"/>
    <w:lvl w:ilvl="0" w:tplc="2DC2AF8A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F337F"/>
    <w:multiLevelType w:val="hybridMultilevel"/>
    <w:tmpl w:val="7FBAA482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718BC"/>
    <w:multiLevelType w:val="hybridMultilevel"/>
    <w:tmpl w:val="37204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75F47"/>
    <w:multiLevelType w:val="hybridMultilevel"/>
    <w:tmpl w:val="D4C65498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6710B"/>
    <w:multiLevelType w:val="hybridMultilevel"/>
    <w:tmpl w:val="C01EBBFC"/>
    <w:lvl w:ilvl="0" w:tplc="005AFF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340B"/>
    <w:multiLevelType w:val="hybridMultilevel"/>
    <w:tmpl w:val="1FB26EAC"/>
    <w:lvl w:ilvl="0" w:tplc="F29CF1D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4964"/>
    <w:multiLevelType w:val="hybridMultilevel"/>
    <w:tmpl w:val="718437B2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23432"/>
    <w:multiLevelType w:val="hybridMultilevel"/>
    <w:tmpl w:val="52BC8B18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E2B14"/>
    <w:multiLevelType w:val="hybridMultilevel"/>
    <w:tmpl w:val="A2A4E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95490"/>
    <w:multiLevelType w:val="hybridMultilevel"/>
    <w:tmpl w:val="AA285B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432B1"/>
    <w:multiLevelType w:val="hybridMultilevel"/>
    <w:tmpl w:val="57000F46"/>
    <w:lvl w:ilvl="0" w:tplc="68F619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01B6F"/>
    <w:multiLevelType w:val="hybridMultilevel"/>
    <w:tmpl w:val="FA38D35C"/>
    <w:lvl w:ilvl="0" w:tplc="A4EA41F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7"/>
  </w:num>
  <w:num w:numId="5">
    <w:abstractNumId w:val="21"/>
  </w:num>
  <w:num w:numId="6">
    <w:abstractNumId w:val="27"/>
  </w:num>
  <w:num w:numId="7">
    <w:abstractNumId w:val="25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4"/>
  </w:num>
  <w:num w:numId="13">
    <w:abstractNumId w:val="19"/>
  </w:num>
  <w:num w:numId="14">
    <w:abstractNumId w:val="0"/>
  </w:num>
  <w:num w:numId="15">
    <w:abstractNumId w:val="5"/>
  </w:num>
  <w:num w:numId="16">
    <w:abstractNumId w:val="3"/>
  </w:num>
  <w:num w:numId="17">
    <w:abstractNumId w:val="20"/>
  </w:num>
  <w:num w:numId="18">
    <w:abstractNumId w:val="4"/>
  </w:num>
  <w:num w:numId="19">
    <w:abstractNumId w:val="9"/>
  </w:num>
  <w:num w:numId="20">
    <w:abstractNumId w:val="16"/>
  </w:num>
  <w:num w:numId="21">
    <w:abstractNumId w:val="11"/>
  </w:num>
  <w:num w:numId="22">
    <w:abstractNumId w:val="12"/>
  </w:num>
  <w:num w:numId="23">
    <w:abstractNumId w:val="22"/>
  </w:num>
  <w:num w:numId="24">
    <w:abstractNumId w:val="1"/>
  </w:num>
  <w:num w:numId="25">
    <w:abstractNumId w:val="23"/>
  </w:num>
  <w:num w:numId="26">
    <w:abstractNumId w:val="15"/>
  </w:num>
  <w:num w:numId="27">
    <w:abstractNumId w:val="6"/>
  </w:num>
  <w:num w:numId="2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2C"/>
    <w:rsid w:val="000005D3"/>
    <w:rsid w:val="00000D87"/>
    <w:rsid w:val="0000271F"/>
    <w:rsid w:val="000046B7"/>
    <w:rsid w:val="0001180E"/>
    <w:rsid w:val="00015847"/>
    <w:rsid w:val="000169F0"/>
    <w:rsid w:val="00020347"/>
    <w:rsid w:val="00027F93"/>
    <w:rsid w:val="000331A7"/>
    <w:rsid w:val="000346D5"/>
    <w:rsid w:val="00035197"/>
    <w:rsid w:val="00042FF5"/>
    <w:rsid w:val="000447B2"/>
    <w:rsid w:val="00045ACA"/>
    <w:rsid w:val="0004749D"/>
    <w:rsid w:val="00047DB5"/>
    <w:rsid w:val="00047EFD"/>
    <w:rsid w:val="00050E25"/>
    <w:rsid w:val="000536B1"/>
    <w:rsid w:val="000556DB"/>
    <w:rsid w:val="00056E53"/>
    <w:rsid w:val="00057EA8"/>
    <w:rsid w:val="00060B98"/>
    <w:rsid w:val="000615CF"/>
    <w:rsid w:val="000634E1"/>
    <w:rsid w:val="00066671"/>
    <w:rsid w:val="000670ED"/>
    <w:rsid w:val="00071024"/>
    <w:rsid w:val="00071F4A"/>
    <w:rsid w:val="00073863"/>
    <w:rsid w:val="000757EE"/>
    <w:rsid w:val="00077F2E"/>
    <w:rsid w:val="00077FCF"/>
    <w:rsid w:val="0008264D"/>
    <w:rsid w:val="00082E2C"/>
    <w:rsid w:val="00086047"/>
    <w:rsid w:val="00090297"/>
    <w:rsid w:val="00094178"/>
    <w:rsid w:val="00094D8B"/>
    <w:rsid w:val="00095BB0"/>
    <w:rsid w:val="00097E90"/>
    <w:rsid w:val="000A0066"/>
    <w:rsid w:val="000A07F7"/>
    <w:rsid w:val="000A46DB"/>
    <w:rsid w:val="000A4F3F"/>
    <w:rsid w:val="000A69E0"/>
    <w:rsid w:val="000B09C2"/>
    <w:rsid w:val="000B1582"/>
    <w:rsid w:val="000B19A8"/>
    <w:rsid w:val="000B52D0"/>
    <w:rsid w:val="000B5C69"/>
    <w:rsid w:val="000B6D30"/>
    <w:rsid w:val="000C043C"/>
    <w:rsid w:val="000C15C0"/>
    <w:rsid w:val="000C263D"/>
    <w:rsid w:val="000C3981"/>
    <w:rsid w:val="000C4852"/>
    <w:rsid w:val="000C527E"/>
    <w:rsid w:val="000C7132"/>
    <w:rsid w:val="000C7F8A"/>
    <w:rsid w:val="000D1C1D"/>
    <w:rsid w:val="000D2072"/>
    <w:rsid w:val="000D63C7"/>
    <w:rsid w:val="000E1475"/>
    <w:rsid w:val="000E28DD"/>
    <w:rsid w:val="000E3A02"/>
    <w:rsid w:val="000E4D22"/>
    <w:rsid w:val="000E6DE1"/>
    <w:rsid w:val="000E7ACA"/>
    <w:rsid w:val="000F17ED"/>
    <w:rsid w:val="000F4968"/>
    <w:rsid w:val="000F6CDC"/>
    <w:rsid w:val="00100138"/>
    <w:rsid w:val="0010179D"/>
    <w:rsid w:val="00102987"/>
    <w:rsid w:val="00114891"/>
    <w:rsid w:val="00114B3F"/>
    <w:rsid w:val="00117500"/>
    <w:rsid w:val="00117720"/>
    <w:rsid w:val="00120BAD"/>
    <w:rsid w:val="0012265A"/>
    <w:rsid w:val="00123AB0"/>
    <w:rsid w:val="00124402"/>
    <w:rsid w:val="00126C2B"/>
    <w:rsid w:val="00127DC1"/>
    <w:rsid w:val="00130C25"/>
    <w:rsid w:val="001341D6"/>
    <w:rsid w:val="00134777"/>
    <w:rsid w:val="001360E9"/>
    <w:rsid w:val="00136892"/>
    <w:rsid w:val="00136D5B"/>
    <w:rsid w:val="001470CC"/>
    <w:rsid w:val="00147B2E"/>
    <w:rsid w:val="001516B7"/>
    <w:rsid w:val="00152AD4"/>
    <w:rsid w:val="00153CBE"/>
    <w:rsid w:val="0015508A"/>
    <w:rsid w:val="00156890"/>
    <w:rsid w:val="00157346"/>
    <w:rsid w:val="001703C3"/>
    <w:rsid w:val="001711D0"/>
    <w:rsid w:val="00173546"/>
    <w:rsid w:val="00173871"/>
    <w:rsid w:val="00174AC9"/>
    <w:rsid w:val="00177E50"/>
    <w:rsid w:val="001846A2"/>
    <w:rsid w:val="00187E92"/>
    <w:rsid w:val="0019210D"/>
    <w:rsid w:val="001962E4"/>
    <w:rsid w:val="001972B2"/>
    <w:rsid w:val="001A0328"/>
    <w:rsid w:val="001A0471"/>
    <w:rsid w:val="001A2FA6"/>
    <w:rsid w:val="001A4566"/>
    <w:rsid w:val="001A4E28"/>
    <w:rsid w:val="001B3470"/>
    <w:rsid w:val="001B352E"/>
    <w:rsid w:val="001B41DF"/>
    <w:rsid w:val="001B4B8F"/>
    <w:rsid w:val="001B589B"/>
    <w:rsid w:val="001C0D14"/>
    <w:rsid w:val="001C18E5"/>
    <w:rsid w:val="001C2CA0"/>
    <w:rsid w:val="001C4445"/>
    <w:rsid w:val="001C546A"/>
    <w:rsid w:val="001C5790"/>
    <w:rsid w:val="001C7770"/>
    <w:rsid w:val="001D0B8F"/>
    <w:rsid w:val="001D1ED5"/>
    <w:rsid w:val="001D225D"/>
    <w:rsid w:val="001D24A8"/>
    <w:rsid w:val="001D329D"/>
    <w:rsid w:val="001D7BC5"/>
    <w:rsid w:val="001E165C"/>
    <w:rsid w:val="001E175D"/>
    <w:rsid w:val="001E1FF8"/>
    <w:rsid w:val="001E6EC8"/>
    <w:rsid w:val="001F0A5F"/>
    <w:rsid w:val="001F10E9"/>
    <w:rsid w:val="001F308B"/>
    <w:rsid w:val="001F3DB0"/>
    <w:rsid w:val="001F4B25"/>
    <w:rsid w:val="001F557D"/>
    <w:rsid w:val="001F6251"/>
    <w:rsid w:val="002024B1"/>
    <w:rsid w:val="0020661F"/>
    <w:rsid w:val="0021295D"/>
    <w:rsid w:val="00212FD4"/>
    <w:rsid w:val="002135E9"/>
    <w:rsid w:val="00213651"/>
    <w:rsid w:val="002205CF"/>
    <w:rsid w:val="00222E63"/>
    <w:rsid w:val="00227BD1"/>
    <w:rsid w:val="00227C63"/>
    <w:rsid w:val="00231242"/>
    <w:rsid w:val="002320A4"/>
    <w:rsid w:val="0024090C"/>
    <w:rsid w:val="00240986"/>
    <w:rsid w:val="002416B1"/>
    <w:rsid w:val="0024191F"/>
    <w:rsid w:val="00241FEF"/>
    <w:rsid w:val="00245C1D"/>
    <w:rsid w:val="0025057B"/>
    <w:rsid w:val="00251259"/>
    <w:rsid w:val="002555DF"/>
    <w:rsid w:val="0025668D"/>
    <w:rsid w:val="002573E2"/>
    <w:rsid w:val="00257EF7"/>
    <w:rsid w:val="00260F64"/>
    <w:rsid w:val="0026394A"/>
    <w:rsid w:val="00263A6D"/>
    <w:rsid w:val="00263BFA"/>
    <w:rsid w:val="00264852"/>
    <w:rsid w:val="00264B4E"/>
    <w:rsid w:val="00264B88"/>
    <w:rsid w:val="0026548E"/>
    <w:rsid w:val="00265BDA"/>
    <w:rsid w:val="002712D3"/>
    <w:rsid w:val="00274630"/>
    <w:rsid w:val="002761FD"/>
    <w:rsid w:val="00281DF7"/>
    <w:rsid w:val="0028453C"/>
    <w:rsid w:val="00285EE5"/>
    <w:rsid w:val="0028633F"/>
    <w:rsid w:val="002947F4"/>
    <w:rsid w:val="002A37C5"/>
    <w:rsid w:val="002A3856"/>
    <w:rsid w:val="002A7189"/>
    <w:rsid w:val="002B173F"/>
    <w:rsid w:val="002B2775"/>
    <w:rsid w:val="002B4F64"/>
    <w:rsid w:val="002B679A"/>
    <w:rsid w:val="002C0261"/>
    <w:rsid w:val="002C04B5"/>
    <w:rsid w:val="002C110E"/>
    <w:rsid w:val="002C3D59"/>
    <w:rsid w:val="002C3FFF"/>
    <w:rsid w:val="002C6B71"/>
    <w:rsid w:val="002C7CBE"/>
    <w:rsid w:val="002D10D9"/>
    <w:rsid w:val="002D268E"/>
    <w:rsid w:val="002D4A03"/>
    <w:rsid w:val="002D5FCC"/>
    <w:rsid w:val="002D65F3"/>
    <w:rsid w:val="002E0C50"/>
    <w:rsid w:val="002E1AD5"/>
    <w:rsid w:val="002E227E"/>
    <w:rsid w:val="002E4788"/>
    <w:rsid w:val="002E52BF"/>
    <w:rsid w:val="002E54AE"/>
    <w:rsid w:val="002E6FDB"/>
    <w:rsid w:val="002E74B5"/>
    <w:rsid w:val="002F087E"/>
    <w:rsid w:val="002F1187"/>
    <w:rsid w:val="002F1979"/>
    <w:rsid w:val="002F62E4"/>
    <w:rsid w:val="002F64B9"/>
    <w:rsid w:val="003001F2"/>
    <w:rsid w:val="00301232"/>
    <w:rsid w:val="00301DB9"/>
    <w:rsid w:val="003035CE"/>
    <w:rsid w:val="00303737"/>
    <w:rsid w:val="003049F9"/>
    <w:rsid w:val="00315857"/>
    <w:rsid w:val="00316728"/>
    <w:rsid w:val="00317389"/>
    <w:rsid w:val="00326468"/>
    <w:rsid w:val="00334DE0"/>
    <w:rsid w:val="00335E08"/>
    <w:rsid w:val="0034031A"/>
    <w:rsid w:val="00342B68"/>
    <w:rsid w:val="00344532"/>
    <w:rsid w:val="00346B32"/>
    <w:rsid w:val="00346D96"/>
    <w:rsid w:val="00346F65"/>
    <w:rsid w:val="00351C93"/>
    <w:rsid w:val="00354F96"/>
    <w:rsid w:val="00362A73"/>
    <w:rsid w:val="00364B74"/>
    <w:rsid w:val="0037287B"/>
    <w:rsid w:val="00375861"/>
    <w:rsid w:val="00377843"/>
    <w:rsid w:val="00382E6F"/>
    <w:rsid w:val="00384AC7"/>
    <w:rsid w:val="00384EA3"/>
    <w:rsid w:val="0038510E"/>
    <w:rsid w:val="00385895"/>
    <w:rsid w:val="0038750B"/>
    <w:rsid w:val="00390440"/>
    <w:rsid w:val="0039146D"/>
    <w:rsid w:val="00393A65"/>
    <w:rsid w:val="00394FA3"/>
    <w:rsid w:val="00396CD7"/>
    <w:rsid w:val="003A4903"/>
    <w:rsid w:val="003A4C8A"/>
    <w:rsid w:val="003A4CE4"/>
    <w:rsid w:val="003A615E"/>
    <w:rsid w:val="003A7369"/>
    <w:rsid w:val="003A77E2"/>
    <w:rsid w:val="003A7AEE"/>
    <w:rsid w:val="003B096D"/>
    <w:rsid w:val="003B1421"/>
    <w:rsid w:val="003B1DDF"/>
    <w:rsid w:val="003B44BB"/>
    <w:rsid w:val="003B5FB0"/>
    <w:rsid w:val="003B68CB"/>
    <w:rsid w:val="003C251D"/>
    <w:rsid w:val="003C4260"/>
    <w:rsid w:val="003C7867"/>
    <w:rsid w:val="003D02AE"/>
    <w:rsid w:val="003D1C92"/>
    <w:rsid w:val="003D27E6"/>
    <w:rsid w:val="003D3211"/>
    <w:rsid w:val="003D483B"/>
    <w:rsid w:val="003E29B3"/>
    <w:rsid w:val="003E308F"/>
    <w:rsid w:val="003F3DDF"/>
    <w:rsid w:val="003F3DED"/>
    <w:rsid w:val="003F7FFB"/>
    <w:rsid w:val="0040013C"/>
    <w:rsid w:val="004005FD"/>
    <w:rsid w:val="0040209E"/>
    <w:rsid w:val="00402BE0"/>
    <w:rsid w:val="00407DED"/>
    <w:rsid w:val="004103BB"/>
    <w:rsid w:val="00411655"/>
    <w:rsid w:val="004135C3"/>
    <w:rsid w:val="00416FD8"/>
    <w:rsid w:val="00417117"/>
    <w:rsid w:val="00417601"/>
    <w:rsid w:val="004178B3"/>
    <w:rsid w:val="004210E5"/>
    <w:rsid w:val="0042762B"/>
    <w:rsid w:val="00427D97"/>
    <w:rsid w:val="00427F26"/>
    <w:rsid w:val="0043599E"/>
    <w:rsid w:val="00436E69"/>
    <w:rsid w:val="004400F9"/>
    <w:rsid w:val="00443191"/>
    <w:rsid w:val="004436EC"/>
    <w:rsid w:val="004452E8"/>
    <w:rsid w:val="004457DC"/>
    <w:rsid w:val="00445F12"/>
    <w:rsid w:val="00446BDE"/>
    <w:rsid w:val="00447052"/>
    <w:rsid w:val="004521AF"/>
    <w:rsid w:val="00452F3C"/>
    <w:rsid w:val="00455FB8"/>
    <w:rsid w:val="004565E0"/>
    <w:rsid w:val="00456B68"/>
    <w:rsid w:val="004579A0"/>
    <w:rsid w:val="00457BF8"/>
    <w:rsid w:val="00461130"/>
    <w:rsid w:val="00461C2A"/>
    <w:rsid w:val="00466A6D"/>
    <w:rsid w:val="00466F8E"/>
    <w:rsid w:val="004716BC"/>
    <w:rsid w:val="00472AFF"/>
    <w:rsid w:val="00474AFE"/>
    <w:rsid w:val="00480300"/>
    <w:rsid w:val="0048111C"/>
    <w:rsid w:val="00481436"/>
    <w:rsid w:val="00483588"/>
    <w:rsid w:val="00484182"/>
    <w:rsid w:val="0048794F"/>
    <w:rsid w:val="00491109"/>
    <w:rsid w:val="004A1A03"/>
    <w:rsid w:val="004A1A86"/>
    <w:rsid w:val="004A4855"/>
    <w:rsid w:val="004A71E8"/>
    <w:rsid w:val="004A7297"/>
    <w:rsid w:val="004B11FD"/>
    <w:rsid w:val="004B24D7"/>
    <w:rsid w:val="004B54A4"/>
    <w:rsid w:val="004C2440"/>
    <w:rsid w:val="004D4189"/>
    <w:rsid w:val="004D47FE"/>
    <w:rsid w:val="004D490B"/>
    <w:rsid w:val="004E3800"/>
    <w:rsid w:val="004E3AF7"/>
    <w:rsid w:val="004E42E6"/>
    <w:rsid w:val="004F6A18"/>
    <w:rsid w:val="004F7A4E"/>
    <w:rsid w:val="004F7B0C"/>
    <w:rsid w:val="00500D7D"/>
    <w:rsid w:val="005019AE"/>
    <w:rsid w:val="00501E8D"/>
    <w:rsid w:val="00501EF7"/>
    <w:rsid w:val="00502DA7"/>
    <w:rsid w:val="00503087"/>
    <w:rsid w:val="00503F1A"/>
    <w:rsid w:val="005047D8"/>
    <w:rsid w:val="005148DC"/>
    <w:rsid w:val="005155AD"/>
    <w:rsid w:val="005162D8"/>
    <w:rsid w:val="00520FD3"/>
    <w:rsid w:val="00526408"/>
    <w:rsid w:val="00532241"/>
    <w:rsid w:val="00532810"/>
    <w:rsid w:val="00535832"/>
    <w:rsid w:val="00537B8A"/>
    <w:rsid w:val="00540B0C"/>
    <w:rsid w:val="00544747"/>
    <w:rsid w:val="00546397"/>
    <w:rsid w:val="005463E9"/>
    <w:rsid w:val="00552DD9"/>
    <w:rsid w:val="005543B1"/>
    <w:rsid w:val="0055691A"/>
    <w:rsid w:val="00556DB3"/>
    <w:rsid w:val="005613B4"/>
    <w:rsid w:val="005661F7"/>
    <w:rsid w:val="005710FC"/>
    <w:rsid w:val="0057198F"/>
    <w:rsid w:val="005758BC"/>
    <w:rsid w:val="00576C19"/>
    <w:rsid w:val="005779E5"/>
    <w:rsid w:val="005805AF"/>
    <w:rsid w:val="00580DC4"/>
    <w:rsid w:val="00582724"/>
    <w:rsid w:val="00586C61"/>
    <w:rsid w:val="0059073C"/>
    <w:rsid w:val="0059083F"/>
    <w:rsid w:val="005913CF"/>
    <w:rsid w:val="0059597E"/>
    <w:rsid w:val="005959E4"/>
    <w:rsid w:val="00595D2B"/>
    <w:rsid w:val="005A18EB"/>
    <w:rsid w:val="005A2B09"/>
    <w:rsid w:val="005A707E"/>
    <w:rsid w:val="005B0182"/>
    <w:rsid w:val="005B33B4"/>
    <w:rsid w:val="005B3838"/>
    <w:rsid w:val="005B3FEA"/>
    <w:rsid w:val="005B4DA8"/>
    <w:rsid w:val="005B580F"/>
    <w:rsid w:val="005C0820"/>
    <w:rsid w:val="005C71A5"/>
    <w:rsid w:val="005D0A08"/>
    <w:rsid w:val="005D2714"/>
    <w:rsid w:val="005D5DF0"/>
    <w:rsid w:val="005D625D"/>
    <w:rsid w:val="005D755D"/>
    <w:rsid w:val="005E14BE"/>
    <w:rsid w:val="005E4177"/>
    <w:rsid w:val="005F0065"/>
    <w:rsid w:val="005F0B21"/>
    <w:rsid w:val="005F1B58"/>
    <w:rsid w:val="005F2FA0"/>
    <w:rsid w:val="005F31D4"/>
    <w:rsid w:val="005F5B36"/>
    <w:rsid w:val="005F626E"/>
    <w:rsid w:val="00603A23"/>
    <w:rsid w:val="00606705"/>
    <w:rsid w:val="006108A7"/>
    <w:rsid w:val="00610CC1"/>
    <w:rsid w:val="00613A0F"/>
    <w:rsid w:val="00621686"/>
    <w:rsid w:val="00622CD7"/>
    <w:rsid w:val="006242E7"/>
    <w:rsid w:val="00624748"/>
    <w:rsid w:val="00633B3D"/>
    <w:rsid w:val="00641492"/>
    <w:rsid w:val="00645EE5"/>
    <w:rsid w:val="0064653D"/>
    <w:rsid w:val="00647F79"/>
    <w:rsid w:val="00656E18"/>
    <w:rsid w:val="006574C4"/>
    <w:rsid w:val="006601EE"/>
    <w:rsid w:val="00661F87"/>
    <w:rsid w:val="00662768"/>
    <w:rsid w:val="00662D79"/>
    <w:rsid w:val="006650E6"/>
    <w:rsid w:val="00666196"/>
    <w:rsid w:val="006665ED"/>
    <w:rsid w:val="00666928"/>
    <w:rsid w:val="006710EB"/>
    <w:rsid w:val="006729BC"/>
    <w:rsid w:val="00674444"/>
    <w:rsid w:val="006764E0"/>
    <w:rsid w:val="0068117C"/>
    <w:rsid w:val="00682E4C"/>
    <w:rsid w:val="00683E81"/>
    <w:rsid w:val="006853F1"/>
    <w:rsid w:val="0068580A"/>
    <w:rsid w:val="00685E47"/>
    <w:rsid w:val="00686472"/>
    <w:rsid w:val="0069218F"/>
    <w:rsid w:val="0069332B"/>
    <w:rsid w:val="00694901"/>
    <w:rsid w:val="006A0323"/>
    <w:rsid w:val="006A0BF5"/>
    <w:rsid w:val="006A0F27"/>
    <w:rsid w:val="006A429A"/>
    <w:rsid w:val="006A46DC"/>
    <w:rsid w:val="006A54C5"/>
    <w:rsid w:val="006B14E5"/>
    <w:rsid w:val="006B1D8E"/>
    <w:rsid w:val="006B3D5A"/>
    <w:rsid w:val="006B5D37"/>
    <w:rsid w:val="006C0DEC"/>
    <w:rsid w:val="006C257E"/>
    <w:rsid w:val="006C3D06"/>
    <w:rsid w:val="006C4F53"/>
    <w:rsid w:val="006C5326"/>
    <w:rsid w:val="006C7FCB"/>
    <w:rsid w:val="006D28FD"/>
    <w:rsid w:val="006D3EE8"/>
    <w:rsid w:val="006D44E9"/>
    <w:rsid w:val="006E00E2"/>
    <w:rsid w:val="006E2D40"/>
    <w:rsid w:val="006E5773"/>
    <w:rsid w:val="006E7A36"/>
    <w:rsid w:val="006F2E27"/>
    <w:rsid w:val="006F3AB6"/>
    <w:rsid w:val="006F51D6"/>
    <w:rsid w:val="006F5813"/>
    <w:rsid w:val="006F5E74"/>
    <w:rsid w:val="00706B45"/>
    <w:rsid w:val="007123A0"/>
    <w:rsid w:val="0071436E"/>
    <w:rsid w:val="007150DE"/>
    <w:rsid w:val="00717D07"/>
    <w:rsid w:val="007216F3"/>
    <w:rsid w:val="00722A0E"/>
    <w:rsid w:val="00724067"/>
    <w:rsid w:val="00724F3E"/>
    <w:rsid w:val="00725AAA"/>
    <w:rsid w:val="00725F6C"/>
    <w:rsid w:val="00727C56"/>
    <w:rsid w:val="007351A2"/>
    <w:rsid w:val="00736E76"/>
    <w:rsid w:val="00741444"/>
    <w:rsid w:val="00744164"/>
    <w:rsid w:val="00744193"/>
    <w:rsid w:val="00745173"/>
    <w:rsid w:val="007512CD"/>
    <w:rsid w:val="00752F9D"/>
    <w:rsid w:val="00753012"/>
    <w:rsid w:val="00754659"/>
    <w:rsid w:val="00754A9A"/>
    <w:rsid w:val="00756AB6"/>
    <w:rsid w:val="00756B05"/>
    <w:rsid w:val="00756EAB"/>
    <w:rsid w:val="007615F8"/>
    <w:rsid w:val="00763E5A"/>
    <w:rsid w:val="00765F98"/>
    <w:rsid w:val="00766254"/>
    <w:rsid w:val="00766D57"/>
    <w:rsid w:val="00767B61"/>
    <w:rsid w:val="00770AAA"/>
    <w:rsid w:val="00770ACE"/>
    <w:rsid w:val="0077321A"/>
    <w:rsid w:val="00774569"/>
    <w:rsid w:val="007803EB"/>
    <w:rsid w:val="00781453"/>
    <w:rsid w:val="007832A5"/>
    <w:rsid w:val="00796A4E"/>
    <w:rsid w:val="00797DF7"/>
    <w:rsid w:val="007A14B0"/>
    <w:rsid w:val="007A1663"/>
    <w:rsid w:val="007A7993"/>
    <w:rsid w:val="007A7A79"/>
    <w:rsid w:val="007B74E1"/>
    <w:rsid w:val="007B7A2D"/>
    <w:rsid w:val="007C011B"/>
    <w:rsid w:val="007C04F1"/>
    <w:rsid w:val="007C1B99"/>
    <w:rsid w:val="007C25A5"/>
    <w:rsid w:val="007C552F"/>
    <w:rsid w:val="007C61EE"/>
    <w:rsid w:val="007D0B24"/>
    <w:rsid w:val="007D1393"/>
    <w:rsid w:val="007D3097"/>
    <w:rsid w:val="007D3A5B"/>
    <w:rsid w:val="007D4C28"/>
    <w:rsid w:val="007E1EDC"/>
    <w:rsid w:val="007E226E"/>
    <w:rsid w:val="007E2E4D"/>
    <w:rsid w:val="007E4FAE"/>
    <w:rsid w:val="007F016A"/>
    <w:rsid w:val="007F2DC8"/>
    <w:rsid w:val="007F52DA"/>
    <w:rsid w:val="007F671D"/>
    <w:rsid w:val="007F68A0"/>
    <w:rsid w:val="0080261B"/>
    <w:rsid w:val="00804F09"/>
    <w:rsid w:val="0081259C"/>
    <w:rsid w:val="00812B8C"/>
    <w:rsid w:val="008152D4"/>
    <w:rsid w:val="00815C46"/>
    <w:rsid w:val="00816C00"/>
    <w:rsid w:val="008204B8"/>
    <w:rsid w:val="00822529"/>
    <w:rsid w:val="00826C9F"/>
    <w:rsid w:val="00830F99"/>
    <w:rsid w:val="00832768"/>
    <w:rsid w:val="00833D09"/>
    <w:rsid w:val="008355A2"/>
    <w:rsid w:val="00840FE4"/>
    <w:rsid w:val="0084256D"/>
    <w:rsid w:val="00842712"/>
    <w:rsid w:val="00845D70"/>
    <w:rsid w:val="0084650F"/>
    <w:rsid w:val="00850530"/>
    <w:rsid w:val="00850667"/>
    <w:rsid w:val="00860BA6"/>
    <w:rsid w:val="00861B16"/>
    <w:rsid w:val="00866C30"/>
    <w:rsid w:val="008675E7"/>
    <w:rsid w:val="00867CCA"/>
    <w:rsid w:val="00870C84"/>
    <w:rsid w:val="008714D3"/>
    <w:rsid w:val="00872082"/>
    <w:rsid w:val="00872432"/>
    <w:rsid w:val="00874442"/>
    <w:rsid w:val="008744A8"/>
    <w:rsid w:val="00880881"/>
    <w:rsid w:val="00880ACA"/>
    <w:rsid w:val="008812A2"/>
    <w:rsid w:val="0088492F"/>
    <w:rsid w:val="00886CEF"/>
    <w:rsid w:val="00887D0E"/>
    <w:rsid w:val="008919EB"/>
    <w:rsid w:val="008921E6"/>
    <w:rsid w:val="00892B09"/>
    <w:rsid w:val="00893976"/>
    <w:rsid w:val="00896878"/>
    <w:rsid w:val="00897336"/>
    <w:rsid w:val="008977A7"/>
    <w:rsid w:val="008A579F"/>
    <w:rsid w:val="008A66C3"/>
    <w:rsid w:val="008B04AD"/>
    <w:rsid w:val="008B5D09"/>
    <w:rsid w:val="008C1B7C"/>
    <w:rsid w:val="008C4025"/>
    <w:rsid w:val="008C57AD"/>
    <w:rsid w:val="008C682B"/>
    <w:rsid w:val="008C7E36"/>
    <w:rsid w:val="008D2941"/>
    <w:rsid w:val="008D344D"/>
    <w:rsid w:val="008D3E57"/>
    <w:rsid w:val="008D4245"/>
    <w:rsid w:val="008D5614"/>
    <w:rsid w:val="008E3955"/>
    <w:rsid w:val="008E480D"/>
    <w:rsid w:val="008E4CB4"/>
    <w:rsid w:val="008E59FE"/>
    <w:rsid w:val="008E5E2A"/>
    <w:rsid w:val="008E7323"/>
    <w:rsid w:val="008E75CB"/>
    <w:rsid w:val="008F3335"/>
    <w:rsid w:val="008F612C"/>
    <w:rsid w:val="008F6FBF"/>
    <w:rsid w:val="009009D4"/>
    <w:rsid w:val="009018C7"/>
    <w:rsid w:val="00901E9F"/>
    <w:rsid w:val="009022C0"/>
    <w:rsid w:val="00903482"/>
    <w:rsid w:val="009063F1"/>
    <w:rsid w:val="00911371"/>
    <w:rsid w:val="00911E00"/>
    <w:rsid w:val="00911EE8"/>
    <w:rsid w:val="0092139F"/>
    <w:rsid w:val="009214FE"/>
    <w:rsid w:val="00921F17"/>
    <w:rsid w:val="00922426"/>
    <w:rsid w:val="00922ACB"/>
    <w:rsid w:val="00924C8A"/>
    <w:rsid w:val="00926B8F"/>
    <w:rsid w:val="0093001A"/>
    <w:rsid w:val="009309D8"/>
    <w:rsid w:val="00934461"/>
    <w:rsid w:val="00936FD3"/>
    <w:rsid w:val="0093712A"/>
    <w:rsid w:val="00940B95"/>
    <w:rsid w:val="00950442"/>
    <w:rsid w:val="009529AC"/>
    <w:rsid w:val="00952B93"/>
    <w:rsid w:val="00953178"/>
    <w:rsid w:val="009547BC"/>
    <w:rsid w:val="00955C6B"/>
    <w:rsid w:val="0095771D"/>
    <w:rsid w:val="009601AB"/>
    <w:rsid w:val="00961664"/>
    <w:rsid w:val="009616E2"/>
    <w:rsid w:val="00961763"/>
    <w:rsid w:val="009648B3"/>
    <w:rsid w:val="00964B86"/>
    <w:rsid w:val="009652A9"/>
    <w:rsid w:val="00967FB1"/>
    <w:rsid w:val="0097073D"/>
    <w:rsid w:val="00971757"/>
    <w:rsid w:val="009726D9"/>
    <w:rsid w:val="00973652"/>
    <w:rsid w:val="00976338"/>
    <w:rsid w:val="00976A41"/>
    <w:rsid w:val="00977BB7"/>
    <w:rsid w:val="00982183"/>
    <w:rsid w:val="00982EBE"/>
    <w:rsid w:val="00983888"/>
    <w:rsid w:val="00983E22"/>
    <w:rsid w:val="00986E32"/>
    <w:rsid w:val="009907D5"/>
    <w:rsid w:val="009949BB"/>
    <w:rsid w:val="00995FF8"/>
    <w:rsid w:val="009A10B7"/>
    <w:rsid w:val="009A4C3D"/>
    <w:rsid w:val="009A4FCA"/>
    <w:rsid w:val="009A7715"/>
    <w:rsid w:val="009B2E6E"/>
    <w:rsid w:val="009B3C9D"/>
    <w:rsid w:val="009B5E43"/>
    <w:rsid w:val="009C077E"/>
    <w:rsid w:val="009C0D24"/>
    <w:rsid w:val="009C2043"/>
    <w:rsid w:val="009C355E"/>
    <w:rsid w:val="009C56DE"/>
    <w:rsid w:val="009C72EF"/>
    <w:rsid w:val="009D1784"/>
    <w:rsid w:val="009D3638"/>
    <w:rsid w:val="009D4216"/>
    <w:rsid w:val="009D4B04"/>
    <w:rsid w:val="009D54E9"/>
    <w:rsid w:val="009E5C79"/>
    <w:rsid w:val="009E6A83"/>
    <w:rsid w:val="009E7A40"/>
    <w:rsid w:val="009F3C51"/>
    <w:rsid w:val="009F5253"/>
    <w:rsid w:val="00A00249"/>
    <w:rsid w:val="00A00548"/>
    <w:rsid w:val="00A024FE"/>
    <w:rsid w:val="00A02C4A"/>
    <w:rsid w:val="00A0327E"/>
    <w:rsid w:val="00A06F27"/>
    <w:rsid w:val="00A172B7"/>
    <w:rsid w:val="00A17F8B"/>
    <w:rsid w:val="00A22DE9"/>
    <w:rsid w:val="00A237D6"/>
    <w:rsid w:val="00A24945"/>
    <w:rsid w:val="00A25646"/>
    <w:rsid w:val="00A27E94"/>
    <w:rsid w:val="00A32171"/>
    <w:rsid w:val="00A332FA"/>
    <w:rsid w:val="00A33DF6"/>
    <w:rsid w:val="00A37920"/>
    <w:rsid w:val="00A4172A"/>
    <w:rsid w:val="00A459CB"/>
    <w:rsid w:val="00A4619E"/>
    <w:rsid w:val="00A4631E"/>
    <w:rsid w:val="00A52015"/>
    <w:rsid w:val="00A551D8"/>
    <w:rsid w:val="00A70B01"/>
    <w:rsid w:val="00A74079"/>
    <w:rsid w:val="00A77D7E"/>
    <w:rsid w:val="00A77EDC"/>
    <w:rsid w:val="00A80AC0"/>
    <w:rsid w:val="00A80CD7"/>
    <w:rsid w:val="00A82E05"/>
    <w:rsid w:val="00A853F3"/>
    <w:rsid w:val="00A862C1"/>
    <w:rsid w:val="00A8751F"/>
    <w:rsid w:val="00A87D70"/>
    <w:rsid w:val="00A87E26"/>
    <w:rsid w:val="00A95368"/>
    <w:rsid w:val="00A9752F"/>
    <w:rsid w:val="00AA1BB6"/>
    <w:rsid w:val="00AA2ADD"/>
    <w:rsid w:val="00AA4F52"/>
    <w:rsid w:val="00AA5EEC"/>
    <w:rsid w:val="00AB4212"/>
    <w:rsid w:val="00AB4F01"/>
    <w:rsid w:val="00AC054E"/>
    <w:rsid w:val="00AC1A42"/>
    <w:rsid w:val="00AC20DD"/>
    <w:rsid w:val="00AC2DC3"/>
    <w:rsid w:val="00AC3C5F"/>
    <w:rsid w:val="00AC3D2E"/>
    <w:rsid w:val="00AC7C36"/>
    <w:rsid w:val="00AD7076"/>
    <w:rsid w:val="00AE0099"/>
    <w:rsid w:val="00AE1DBB"/>
    <w:rsid w:val="00AE42F6"/>
    <w:rsid w:val="00AE53E3"/>
    <w:rsid w:val="00AF47D3"/>
    <w:rsid w:val="00AF4947"/>
    <w:rsid w:val="00AF7BAA"/>
    <w:rsid w:val="00B0226F"/>
    <w:rsid w:val="00B057CB"/>
    <w:rsid w:val="00B06ED1"/>
    <w:rsid w:val="00B0712A"/>
    <w:rsid w:val="00B13C35"/>
    <w:rsid w:val="00B2147C"/>
    <w:rsid w:val="00B24383"/>
    <w:rsid w:val="00B25030"/>
    <w:rsid w:val="00B25761"/>
    <w:rsid w:val="00B25CBF"/>
    <w:rsid w:val="00B2734A"/>
    <w:rsid w:val="00B34F39"/>
    <w:rsid w:val="00B35C68"/>
    <w:rsid w:val="00B361BD"/>
    <w:rsid w:val="00B40B56"/>
    <w:rsid w:val="00B41076"/>
    <w:rsid w:val="00B453AD"/>
    <w:rsid w:val="00B467C4"/>
    <w:rsid w:val="00B50467"/>
    <w:rsid w:val="00B512DC"/>
    <w:rsid w:val="00B5240E"/>
    <w:rsid w:val="00B52905"/>
    <w:rsid w:val="00B53ACD"/>
    <w:rsid w:val="00B55990"/>
    <w:rsid w:val="00B57F6F"/>
    <w:rsid w:val="00B60ED1"/>
    <w:rsid w:val="00B61403"/>
    <w:rsid w:val="00B63AE1"/>
    <w:rsid w:val="00B66C8B"/>
    <w:rsid w:val="00B67F21"/>
    <w:rsid w:val="00B71572"/>
    <w:rsid w:val="00B715A1"/>
    <w:rsid w:val="00B71669"/>
    <w:rsid w:val="00B7236D"/>
    <w:rsid w:val="00B72F84"/>
    <w:rsid w:val="00B738FC"/>
    <w:rsid w:val="00B768FC"/>
    <w:rsid w:val="00B825B0"/>
    <w:rsid w:val="00B82B7F"/>
    <w:rsid w:val="00B84690"/>
    <w:rsid w:val="00B856E8"/>
    <w:rsid w:val="00B869DC"/>
    <w:rsid w:val="00B90213"/>
    <w:rsid w:val="00B9203C"/>
    <w:rsid w:val="00B9247C"/>
    <w:rsid w:val="00B94400"/>
    <w:rsid w:val="00B94EE4"/>
    <w:rsid w:val="00B967F3"/>
    <w:rsid w:val="00B96930"/>
    <w:rsid w:val="00BA19A1"/>
    <w:rsid w:val="00BA31B0"/>
    <w:rsid w:val="00BA4454"/>
    <w:rsid w:val="00BA4792"/>
    <w:rsid w:val="00BA7C34"/>
    <w:rsid w:val="00BB0075"/>
    <w:rsid w:val="00BB0A44"/>
    <w:rsid w:val="00BB316F"/>
    <w:rsid w:val="00BB3A6E"/>
    <w:rsid w:val="00BB43C4"/>
    <w:rsid w:val="00BB505C"/>
    <w:rsid w:val="00BB754D"/>
    <w:rsid w:val="00BB787B"/>
    <w:rsid w:val="00BC12D1"/>
    <w:rsid w:val="00BC20E3"/>
    <w:rsid w:val="00BC31B5"/>
    <w:rsid w:val="00BC6381"/>
    <w:rsid w:val="00BC79A6"/>
    <w:rsid w:val="00BC7CF5"/>
    <w:rsid w:val="00BD01E7"/>
    <w:rsid w:val="00BD0D39"/>
    <w:rsid w:val="00BD12DC"/>
    <w:rsid w:val="00BD3001"/>
    <w:rsid w:val="00BD5006"/>
    <w:rsid w:val="00BD6122"/>
    <w:rsid w:val="00BD6EB5"/>
    <w:rsid w:val="00BD7C89"/>
    <w:rsid w:val="00BE293A"/>
    <w:rsid w:val="00BE3550"/>
    <w:rsid w:val="00BE3B69"/>
    <w:rsid w:val="00BE68C7"/>
    <w:rsid w:val="00BF3550"/>
    <w:rsid w:val="00BF50B9"/>
    <w:rsid w:val="00BF6697"/>
    <w:rsid w:val="00C016B3"/>
    <w:rsid w:val="00C04390"/>
    <w:rsid w:val="00C04C53"/>
    <w:rsid w:val="00C0543C"/>
    <w:rsid w:val="00C05778"/>
    <w:rsid w:val="00C05A22"/>
    <w:rsid w:val="00C068C9"/>
    <w:rsid w:val="00C10A1F"/>
    <w:rsid w:val="00C1264D"/>
    <w:rsid w:val="00C135F5"/>
    <w:rsid w:val="00C1367A"/>
    <w:rsid w:val="00C14A48"/>
    <w:rsid w:val="00C1740E"/>
    <w:rsid w:val="00C178DA"/>
    <w:rsid w:val="00C2259B"/>
    <w:rsid w:val="00C264AA"/>
    <w:rsid w:val="00C305D6"/>
    <w:rsid w:val="00C310BB"/>
    <w:rsid w:val="00C34F05"/>
    <w:rsid w:val="00C41E11"/>
    <w:rsid w:val="00C42C9B"/>
    <w:rsid w:val="00C44E90"/>
    <w:rsid w:val="00C47EE9"/>
    <w:rsid w:val="00C52283"/>
    <w:rsid w:val="00C533EB"/>
    <w:rsid w:val="00C5372C"/>
    <w:rsid w:val="00C54C62"/>
    <w:rsid w:val="00C561E1"/>
    <w:rsid w:val="00C62F5E"/>
    <w:rsid w:val="00C64397"/>
    <w:rsid w:val="00C644C5"/>
    <w:rsid w:val="00C64E98"/>
    <w:rsid w:val="00C6733E"/>
    <w:rsid w:val="00C67EA9"/>
    <w:rsid w:val="00C71F43"/>
    <w:rsid w:val="00C7236B"/>
    <w:rsid w:val="00C72B97"/>
    <w:rsid w:val="00C72E97"/>
    <w:rsid w:val="00C73055"/>
    <w:rsid w:val="00C73F2C"/>
    <w:rsid w:val="00C755A0"/>
    <w:rsid w:val="00C7647F"/>
    <w:rsid w:val="00C76953"/>
    <w:rsid w:val="00C80BAD"/>
    <w:rsid w:val="00C81FC5"/>
    <w:rsid w:val="00C8268D"/>
    <w:rsid w:val="00C831D2"/>
    <w:rsid w:val="00C8753D"/>
    <w:rsid w:val="00C92C13"/>
    <w:rsid w:val="00C93536"/>
    <w:rsid w:val="00C93545"/>
    <w:rsid w:val="00C938AE"/>
    <w:rsid w:val="00C94578"/>
    <w:rsid w:val="00C97888"/>
    <w:rsid w:val="00CA36A1"/>
    <w:rsid w:val="00CA3CAC"/>
    <w:rsid w:val="00CB2807"/>
    <w:rsid w:val="00CB54A3"/>
    <w:rsid w:val="00CB6067"/>
    <w:rsid w:val="00CB60BB"/>
    <w:rsid w:val="00CC0DB4"/>
    <w:rsid w:val="00CC28A6"/>
    <w:rsid w:val="00CC3EB3"/>
    <w:rsid w:val="00CD0ADF"/>
    <w:rsid w:val="00CD253A"/>
    <w:rsid w:val="00CD29C6"/>
    <w:rsid w:val="00CD45A1"/>
    <w:rsid w:val="00CE05D6"/>
    <w:rsid w:val="00CE3F13"/>
    <w:rsid w:val="00CE475B"/>
    <w:rsid w:val="00CE47C3"/>
    <w:rsid w:val="00CE4B35"/>
    <w:rsid w:val="00CE53B7"/>
    <w:rsid w:val="00CE549E"/>
    <w:rsid w:val="00CE55AC"/>
    <w:rsid w:val="00CE6C09"/>
    <w:rsid w:val="00CE774E"/>
    <w:rsid w:val="00CF2B3E"/>
    <w:rsid w:val="00CF2D4C"/>
    <w:rsid w:val="00CF3AC6"/>
    <w:rsid w:val="00CF59B0"/>
    <w:rsid w:val="00CF5D32"/>
    <w:rsid w:val="00CF6BF9"/>
    <w:rsid w:val="00D01A44"/>
    <w:rsid w:val="00D02442"/>
    <w:rsid w:val="00D043B3"/>
    <w:rsid w:val="00D06037"/>
    <w:rsid w:val="00D06D98"/>
    <w:rsid w:val="00D071CD"/>
    <w:rsid w:val="00D079FC"/>
    <w:rsid w:val="00D111C0"/>
    <w:rsid w:val="00D11E95"/>
    <w:rsid w:val="00D153FB"/>
    <w:rsid w:val="00D16F88"/>
    <w:rsid w:val="00D17769"/>
    <w:rsid w:val="00D213D9"/>
    <w:rsid w:val="00D24F46"/>
    <w:rsid w:val="00D251D7"/>
    <w:rsid w:val="00D30FFD"/>
    <w:rsid w:val="00D31699"/>
    <w:rsid w:val="00D321C0"/>
    <w:rsid w:val="00D3371C"/>
    <w:rsid w:val="00D3455A"/>
    <w:rsid w:val="00D37F3A"/>
    <w:rsid w:val="00D41DEC"/>
    <w:rsid w:val="00D42A73"/>
    <w:rsid w:val="00D44A7E"/>
    <w:rsid w:val="00D50538"/>
    <w:rsid w:val="00D5117A"/>
    <w:rsid w:val="00D51551"/>
    <w:rsid w:val="00D51A3F"/>
    <w:rsid w:val="00D57E0A"/>
    <w:rsid w:val="00D62AE9"/>
    <w:rsid w:val="00D716A5"/>
    <w:rsid w:val="00D73F07"/>
    <w:rsid w:val="00D74A7C"/>
    <w:rsid w:val="00D75206"/>
    <w:rsid w:val="00D75871"/>
    <w:rsid w:val="00D778A4"/>
    <w:rsid w:val="00D77EF7"/>
    <w:rsid w:val="00D825E0"/>
    <w:rsid w:val="00D8347A"/>
    <w:rsid w:val="00D8559D"/>
    <w:rsid w:val="00D85E1D"/>
    <w:rsid w:val="00D86294"/>
    <w:rsid w:val="00D86846"/>
    <w:rsid w:val="00D86E5E"/>
    <w:rsid w:val="00D9009A"/>
    <w:rsid w:val="00D9366E"/>
    <w:rsid w:val="00D94471"/>
    <w:rsid w:val="00D94FC3"/>
    <w:rsid w:val="00D96A3F"/>
    <w:rsid w:val="00D974F3"/>
    <w:rsid w:val="00DA116B"/>
    <w:rsid w:val="00DA27EB"/>
    <w:rsid w:val="00DA2A9D"/>
    <w:rsid w:val="00DA3C1E"/>
    <w:rsid w:val="00DA661B"/>
    <w:rsid w:val="00DA714F"/>
    <w:rsid w:val="00DB319B"/>
    <w:rsid w:val="00DB3924"/>
    <w:rsid w:val="00DB4328"/>
    <w:rsid w:val="00DB471B"/>
    <w:rsid w:val="00DB6DFA"/>
    <w:rsid w:val="00DB7E43"/>
    <w:rsid w:val="00DC443B"/>
    <w:rsid w:val="00DC4724"/>
    <w:rsid w:val="00DC7E5F"/>
    <w:rsid w:val="00DD19F3"/>
    <w:rsid w:val="00DD2567"/>
    <w:rsid w:val="00DD3132"/>
    <w:rsid w:val="00DD6F14"/>
    <w:rsid w:val="00DE1B8C"/>
    <w:rsid w:val="00DE1D9F"/>
    <w:rsid w:val="00DE5F25"/>
    <w:rsid w:val="00DE6B4E"/>
    <w:rsid w:val="00DF1E4C"/>
    <w:rsid w:val="00DF2BFA"/>
    <w:rsid w:val="00DF5697"/>
    <w:rsid w:val="00DF5EEC"/>
    <w:rsid w:val="00DF7990"/>
    <w:rsid w:val="00E02F00"/>
    <w:rsid w:val="00E06441"/>
    <w:rsid w:val="00E07247"/>
    <w:rsid w:val="00E10758"/>
    <w:rsid w:val="00E154B4"/>
    <w:rsid w:val="00E15617"/>
    <w:rsid w:val="00E16463"/>
    <w:rsid w:val="00E16968"/>
    <w:rsid w:val="00E225A9"/>
    <w:rsid w:val="00E23003"/>
    <w:rsid w:val="00E24D95"/>
    <w:rsid w:val="00E27250"/>
    <w:rsid w:val="00E27348"/>
    <w:rsid w:val="00E3088C"/>
    <w:rsid w:val="00E3337A"/>
    <w:rsid w:val="00E33549"/>
    <w:rsid w:val="00E342E7"/>
    <w:rsid w:val="00E350DD"/>
    <w:rsid w:val="00E36951"/>
    <w:rsid w:val="00E436C7"/>
    <w:rsid w:val="00E44B69"/>
    <w:rsid w:val="00E51B51"/>
    <w:rsid w:val="00E52357"/>
    <w:rsid w:val="00E52A4E"/>
    <w:rsid w:val="00E56770"/>
    <w:rsid w:val="00E574CA"/>
    <w:rsid w:val="00E60808"/>
    <w:rsid w:val="00E60C8C"/>
    <w:rsid w:val="00E65A18"/>
    <w:rsid w:val="00E80C23"/>
    <w:rsid w:val="00E80F10"/>
    <w:rsid w:val="00E8122D"/>
    <w:rsid w:val="00E85624"/>
    <w:rsid w:val="00E901EA"/>
    <w:rsid w:val="00E90643"/>
    <w:rsid w:val="00E90B38"/>
    <w:rsid w:val="00E9170B"/>
    <w:rsid w:val="00E94799"/>
    <w:rsid w:val="00E96B98"/>
    <w:rsid w:val="00EA1EDF"/>
    <w:rsid w:val="00EA7519"/>
    <w:rsid w:val="00EB2C05"/>
    <w:rsid w:val="00EB52CC"/>
    <w:rsid w:val="00EC2FB6"/>
    <w:rsid w:val="00EC3B03"/>
    <w:rsid w:val="00EC6632"/>
    <w:rsid w:val="00ED1322"/>
    <w:rsid w:val="00ED42A2"/>
    <w:rsid w:val="00ED6592"/>
    <w:rsid w:val="00EE20F9"/>
    <w:rsid w:val="00EE3B4A"/>
    <w:rsid w:val="00EE459B"/>
    <w:rsid w:val="00EE471A"/>
    <w:rsid w:val="00EE74FE"/>
    <w:rsid w:val="00EE789C"/>
    <w:rsid w:val="00EF14A5"/>
    <w:rsid w:val="00EF35B7"/>
    <w:rsid w:val="00EF37BD"/>
    <w:rsid w:val="00F01CAF"/>
    <w:rsid w:val="00F0385E"/>
    <w:rsid w:val="00F11D74"/>
    <w:rsid w:val="00F12D7B"/>
    <w:rsid w:val="00F17A52"/>
    <w:rsid w:val="00F21506"/>
    <w:rsid w:val="00F2470F"/>
    <w:rsid w:val="00F24DED"/>
    <w:rsid w:val="00F2652C"/>
    <w:rsid w:val="00F312CE"/>
    <w:rsid w:val="00F34B28"/>
    <w:rsid w:val="00F34C57"/>
    <w:rsid w:val="00F35B4C"/>
    <w:rsid w:val="00F3633C"/>
    <w:rsid w:val="00F37714"/>
    <w:rsid w:val="00F433B3"/>
    <w:rsid w:val="00F512C9"/>
    <w:rsid w:val="00F51BD4"/>
    <w:rsid w:val="00F52349"/>
    <w:rsid w:val="00F558D4"/>
    <w:rsid w:val="00F56FAE"/>
    <w:rsid w:val="00F5713A"/>
    <w:rsid w:val="00F5756D"/>
    <w:rsid w:val="00F62543"/>
    <w:rsid w:val="00F63837"/>
    <w:rsid w:val="00F64406"/>
    <w:rsid w:val="00F70006"/>
    <w:rsid w:val="00F71AAE"/>
    <w:rsid w:val="00F71B64"/>
    <w:rsid w:val="00F73133"/>
    <w:rsid w:val="00F77665"/>
    <w:rsid w:val="00F80588"/>
    <w:rsid w:val="00F81C74"/>
    <w:rsid w:val="00F81CED"/>
    <w:rsid w:val="00F84429"/>
    <w:rsid w:val="00F84CB4"/>
    <w:rsid w:val="00F85E3A"/>
    <w:rsid w:val="00F87795"/>
    <w:rsid w:val="00F94985"/>
    <w:rsid w:val="00F9661A"/>
    <w:rsid w:val="00FA15DB"/>
    <w:rsid w:val="00FA623C"/>
    <w:rsid w:val="00FB0924"/>
    <w:rsid w:val="00FB1117"/>
    <w:rsid w:val="00FB129C"/>
    <w:rsid w:val="00FB17BD"/>
    <w:rsid w:val="00FB301F"/>
    <w:rsid w:val="00FB5017"/>
    <w:rsid w:val="00FB58F5"/>
    <w:rsid w:val="00FC051C"/>
    <w:rsid w:val="00FC2A54"/>
    <w:rsid w:val="00FC2C82"/>
    <w:rsid w:val="00FC3BFD"/>
    <w:rsid w:val="00FC4105"/>
    <w:rsid w:val="00FC7885"/>
    <w:rsid w:val="00FD141F"/>
    <w:rsid w:val="00FD71E2"/>
    <w:rsid w:val="00FE152B"/>
    <w:rsid w:val="00FE4083"/>
    <w:rsid w:val="00FE4D15"/>
    <w:rsid w:val="00FE4D89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065A57C-1B99-436D-AE42-56A325D0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5CB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9EB"/>
    <w:pPr>
      <w:keepNext/>
      <w:spacing w:before="600"/>
      <w:outlineLvl w:val="0"/>
    </w:pPr>
    <w:rPr>
      <w:rFonts w:ascii="Arial Bold" w:hAnsi="Arial Bold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EB"/>
    <w:pPr>
      <w:keepNext/>
      <w:spacing w:before="480" w:after="60"/>
      <w:outlineLvl w:val="1"/>
    </w:pPr>
    <w:rPr>
      <w:rFonts w:ascii="Arial Bold" w:hAnsi="Arial Bold" w:cs="Arial"/>
      <w:b/>
      <w:bCs/>
      <w:iCs/>
      <w:color w:val="00000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EB"/>
    <w:pPr>
      <w:keepNext/>
      <w:spacing w:before="360"/>
      <w:outlineLvl w:val="2"/>
    </w:pPr>
    <w:rPr>
      <w:rFonts w:ascii="Arial Bold" w:hAnsi="Arial Bold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1C1D"/>
    <w:pPr>
      <w:keepNext/>
      <w:keepLines/>
      <w:spacing w:before="40" w:after="0" w:line="360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1C1D"/>
    <w:pPr>
      <w:keepNext/>
      <w:keepLines/>
      <w:spacing w:before="40" w:after="0" w:line="360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7B230B" w:themeColor="accent1" w:themeShade="BF"/>
      <w:szCs w:val="20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511707" w:themeColor="accent1" w:themeShade="7F"/>
      <w:szCs w:val="20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  <w:szCs w:val="20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3F2C"/>
    <w:pPr>
      <w:tabs>
        <w:tab w:val="center" w:pos="4153"/>
        <w:tab w:val="right" w:pos="8306"/>
      </w:tabs>
      <w:spacing w:before="40" w:after="0" w:line="240" w:lineRule="auto"/>
    </w:pPr>
    <w:rPr>
      <w:color w:val="00000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3F2C"/>
    <w:rPr>
      <w:rFonts w:ascii="Arial" w:eastAsia="Times New Roman" w:hAnsi="Arial" w:cs="Times New Roman"/>
      <w:color w:val="000000"/>
      <w:sz w:val="12"/>
      <w:szCs w:val="24"/>
    </w:rPr>
  </w:style>
  <w:style w:type="paragraph" w:styleId="Header">
    <w:name w:val="header"/>
    <w:basedOn w:val="Normal"/>
    <w:link w:val="HeaderChar"/>
    <w:rsid w:val="00C73F2C"/>
    <w:pPr>
      <w:tabs>
        <w:tab w:val="center" w:pos="4320"/>
        <w:tab w:val="right" w:pos="8640"/>
      </w:tabs>
      <w:spacing w:after="0" w:line="240" w:lineRule="auto"/>
      <w:jc w:val="left"/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C73F2C"/>
    <w:rPr>
      <w:rFonts w:ascii="Arial" w:eastAsia="Times New Roman" w:hAnsi="Arial" w:cs="Times New Roman"/>
      <w:sz w:val="20"/>
      <w:szCs w:val="32"/>
    </w:rPr>
  </w:style>
  <w:style w:type="table" w:styleId="TableGrid">
    <w:name w:val="Table Grid"/>
    <w:basedOn w:val="TableNormal"/>
    <w:rsid w:val="00C73F2C"/>
    <w:pPr>
      <w:spacing w:after="12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Normal"/>
    <w:uiPriority w:val="39"/>
    <w:unhideWhenUsed/>
    <w:qFormat/>
    <w:rsid w:val="00C73F2C"/>
    <w:pPr>
      <w:pBdr>
        <w:bottom w:val="single" w:sz="4" w:space="1" w:color="4F81BD"/>
      </w:pBdr>
      <w:spacing w:after="0" w:line="240" w:lineRule="auto"/>
      <w:jc w:val="right"/>
    </w:pPr>
    <w:rPr>
      <w:rFonts w:ascii="Calibri" w:hAnsi="Calibri"/>
      <w:b/>
      <w:color w:val="1F497D"/>
      <w:lang w:val="en-US" w:eastAsia="ko-KR"/>
    </w:rPr>
  </w:style>
  <w:style w:type="paragraph" w:styleId="Title">
    <w:name w:val="Title"/>
    <w:basedOn w:val="Normal"/>
    <w:link w:val="TitleChar"/>
    <w:uiPriority w:val="10"/>
    <w:qFormat/>
    <w:rsid w:val="00C73F2C"/>
    <w:pPr>
      <w:spacing w:after="0" w:line="240" w:lineRule="auto"/>
      <w:jc w:val="left"/>
    </w:pPr>
    <w:rPr>
      <w:rFonts w:ascii="Calibri" w:eastAsia="Calibri" w:hAnsi="Calibri"/>
      <w:color w:val="1F497D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73F2C"/>
    <w:rPr>
      <w:rFonts w:ascii="Calibri" w:eastAsia="Calibri" w:hAnsi="Calibri" w:cs="Times New Roman"/>
      <w:color w:val="1F497D"/>
      <w:sz w:val="72"/>
      <w:szCs w:val="48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19EB"/>
    <w:rPr>
      <w:rFonts w:ascii="Arial Bold" w:eastAsia="Times New Roman" w:hAnsi="Arial Bold" w:cs="Times New Roman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9EB"/>
    <w:rPr>
      <w:rFonts w:ascii="Arial Bold" w:eastAsia="Times New Roman" w:hAnsi="Arial Bold" w:cs="Arial"/>
      <w:b/>
      <w:bCs/>
      <w:iCs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19EB"/>
    <w:rPr>
      <w:rFonts w:ascii="Arial Bold" w:eastAsia="Times New Roman" w:hAnsi="Arial Bold" w:cs="Times New Roman"/>
      <w:b/>
      <w:color w:val="000000"/>
      <w:sz w:val="20"/>
      <w:szCs w:val="24"/>
    </w:rPr>
  </w:style>
  <w:style w:type="paragraph" w:customStyle="1" w:styleId="Bullet11">
    <w:name w:val="Bullet 1.1"/>
    <w:basedOn w:val="Normal"/>
    <w:rsid w:val="000F6CDC"/>
    <w:pPr>
      <w:numPr>
        <w:numId w:val="2"/>
      </w:numPr>
      <w:spacing w:after="240" w:line="240" w:lineRule="auto"/>
      <w:ind w:right="849"/>
    </w:pPr>
    <w:rPr>
      <w:sz w:val="22"/>
      <w:szCs w:val="20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0F6CDC"/>
    <w:pPr>
      <w:spacing w:before="120" w:after="0" w:line="276" w:lineRule="auto"/>
      <w:contextualSpacing/>
      <w:jc w:val="left"/>
    </w:pPr>
    <w:rPr>
      <w:rFonts w:ascii="Trebuchet MS" w:hAnsi="Trebuchet MS"/>
      <w:szCs w:val="22"/>
      <w:lang w:eastAsia="en-AU"/>
    </w:rPr>
  </w:style>
  <w:style w:type="character" w:customStyle="1" w:styleId="ListParagraphChar">
    <w:name w:val="List Paragraph Char"/>
    <w:aliases w:val="Bullet Points Char"/>
    <w:link w:val="ListParagraph"/>
    <w:uiPriority w:val="34"/>
    <w:rsid w:val="000F6CDC"/>
    <w:rPr>
      <w:rFonts w:ascii="Trebuchet MS" w:eastAsia="Times New Roman" w:hAnsi="Trebuchet MS" w:cs="Times New Roman"/>
      <w:sz w:val="20"/>
      <w:lang w:eastAsia="en-AU"/>
    </w:rPr>
  </w:style>
  <w:style w:type="character" w:styleId="PageNumber">
    <w:name w:val="page number"/>
    <w:basedOn w:val="DefaultParagraphFont"/>
    <w:rsid w:val="005463E9"/>
  </w:style>
  <w:style w:type="character" w:styleId="CommentReference">
    <w:name w:val="annotation reference"/>
    <w:basedOn w:val="DefaultParagraphFont"/>
    <w:uiPriority w:val="99"/>
    <w:semiHidden/>
    <w:unhideWhenUsed/>
    <w:rsid w:val="003A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5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5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5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56D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1C1D"/>
    <w:rPr>
      <w:rFonts w:asciiTheme="majorHAnsi" w:eastAsiaTheme="majorEastAsia" w:hAnsiTheme="majorHAnsi" w:cstheme="majorBidi"/>
      <w:i/>
      <w:iCs/>
      <w:color w:val="7B230B" w:themeColor="accent1" w:themeShade="BF"/>
      <w:sz w:val="20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D1C1D"/>
    <w:rPr>
      <w:rFonts w:asciiTheme="majorHAnsi" w:eastAsiaTheme="majorEastAsia" w:hAnsiTheme="majorHAnsi" w:cstheme="majorBidi"/>
      <w:color w:val="7B230B" w:themeColor="accent1" w:themeShade="BF"/>
      <w:sz w:val="20"/>
      <w:szCs w:val="20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C1D"/>
    <w:rPr>
      <w:rFonts w:asciiTheme="majorHAnsi" w:eastAsiaTheme="majorEastAsia" w:hAnsiTheme="majorHAnsi" w:cstheme="majorBidi"/>
      <w:color w:val="511707" w:themeColor="accent1" w:themeShade="7F"/>
      <w:sz w:val="20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C1D"/>
    <w:rPr>
      <w:rFonts w:asciiTheme="majorHAnsi" w:eastAsiaTheme="majorEastAsia" w:hAnsiTheme="majorHAnsi" w:cstheme="majorBidi"/>
      <w:i/>
      <w:iCs/>
      <w:color w:val="511707" w:themeColor="accent1" w:themeShade="7F"/>
      <w:sz w:val="2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C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8633F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B230B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0986"/>
    <w:pPr>
      <w:tabs>
        <w:tab w:val="left" w:pos="440"/>
        <w:tab w:val="right" w:leader="dot" w:pos="10621"/>
      </w:tabs>
      <w:spacing w:before="120"/>
      <w:ind w:left="113"/>
    </w:pPr>
  </w:style>
  <w:style w:type="paragraph" w:styleId="TOC2">
    <w:name w:val="toc 2"/>
    <w:basedOn w:val="Normal"/>
    <w:next w:val="Normal"/>
    <w:autoRedefine/>
    <w:uiPriority w:val="39"/>
    <w:unhideWhenUsed/>
    <w:rsid w:val="00B60ED1"/>
    <w:pPr>
      <w:tabs>
        <w:tab w:val="left" w:pos="880"/>
        <w:tab w:val="right" w:leader="dot" w:pos="9590"/>
      </w:tabs>
      <w:spacing w:after="0" w:line="240" w:lineRule="auto"/>
      <w:ind w:left="198"/>
    </w:pPr>
  </w:style>
  <w:style w:type="table" w:customStyle="1" w:styleId="ProjectScopeTable">
    <w:name w:val="Project Scope Table"/>
    <w:basedOn w:val="TableNormal"/>
    <w:uiPriority w:val="99"/>
    <w:rsid w:val="000C527E"/>
    <w:pPr>
      <w:spacing w:before="120" w:after="120" w:line="240" w:lineRule="auto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A5300F" w:themeColor="accent1"/>
        <w:insideV w:val="single" w:sz="4" w:space="0" w:color="A5300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300F" w:themeFill="accent1"/>
      </w:tcPr>
    </w:tblStylePr>
  </w:style>
  <w:style w:type="paragraph" w:styleId="BodyText">
    <w:name w:val="Body Text"/>
    <w:basedOn w:val="Normal"/>
    <w:link w:val="BodyTextChar"/>
    <w:uiPriority w:val="99"/>
    <w:rsid w:val="00263A6D"/>
    <w:pPr>
      <w:keepLines/>
      <w:spacing w:line="312" w:lineRule="auto"/>
    </w:pPr>
    <w:rPr>
      <w:rFonts w:ascii="Tahoma" w:eastAsia="PMingLiU" w:hAnsi="Tahoma" w:cs="Tahoma"/>
      <w:sz w:val="22"/>
      <w:szCs w:val="22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63A6D"/>
    <w:rPr>
      <w:rFonts w:ascii="Tahoma" w:eastAsia="PMingLiU" w:hAnsi="Tahoma" w:cs="Tahoma"/>
      <w:lang w:val="en-GB" w:eastAsia="en-AU"/>
    </w:rPr>
  </w:style>
  <w:style w:type="table" w:styleId="GridTable1Light">
    <w:name w:val="Grid Table 1 Light"/>
    <w:basedOn w:val="TableNormal"/>
    <w:uiPriority w:val="46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E523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E52357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">
    <w:name w:val="List Table 2"/>
    <w:basedOn w:val="TableNormal"/>
    <w:uiPriority w:val="47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E523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5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">
    <w:name w:val="Body"/>
    <w:basedOn w:val="Normal"/>
    <w:link w:val="BodyChar"/>
    <w:qFormat/>
    <w:rsid w:val="00770AAA"/>
    <w:pPr>
      <w:keepNext/>
      <w:keepLines/>
      <w:spacing w:before="120" w:line="276" w:lineRule="auto"/>
    </w:pPr>
    <w:rPr>
      <w:rFonts w:eastAsia="MS Mincho"/>
      <w:sz w:val="18"/>
      <w:szCs w:val="18"/>
      <w:lang w:eastAsia="ja-JP"/>
    </w:rPr>
  </w:style>
  <w:style w:type="character" w:customStyle="1" w:styleId="BodyChar">
    <w:name w:val="Body Char"/>
    <w:basedOn w:val="DefaultParagraphFont"/>
    <w:link w:val="Body"/>
    <w:rsid w:val="00770AAA"/>
    <w:rPr>
      <w:rFonts w:ascii="Arial" w:eastAsia="MS Mincho" w:hAnsi="Arial" w:cs="Times New Roman"/>
      <w:sz w:val="18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B129C"/>
    <w:pPr>
      <w:spacing w:after="100"/>
      <w:ind w:left="400"/>
    </w:pPr>
  </w:style>
  <w:style w:type="paragraph" w:customStyle="1" w:styleId="Default">
    <w:name w:val="Default"/>
    <w:rsid w:val="00A55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35C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5CE"/>
    <w:rPr>
      <w:rFonts w:ascii="Arial" w:eastAsia="Times New Roman" w:hAnsi="Arial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B25030"/>
    <w:pPr>
      <w:spacing w:after="12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99"/>
    <w:rsid w:val="007216F3"/>
    <w:pPr>
      <w:spacing w:before="60" w:after="60" w:line="240" w:lineRule="auto"/>
      <w:jc w:val="left"/>
    </w:pPr>
    <w:rPr>
      <w:szCs w:val="20"/>
    </w:rPr>
  </w:style>
  <w:style w:type="paragraph" w:customStyle="1" w:styleId="ScheduleNumbering1">
    <w:name w:val="Schedule Numbering 1"/>
    <w:basedOn w:val="Normal"/>
    <w:next w:val="ScheduleNumbering2"/>
    <w:uiPriority w:val="99"/>
    <w:rsid w:val="003A7AEE"/>
    <w:pPr>
      <w:widowControl w:val="0"/>
      <w:numPr>
        <w:numId w:val="4"/>
      </w:numPr>
      <w:spacing w:before="240" w:after="0" w:line="240" w:lineRule="auto"/>
      <w:jc w:val="left"/>
      <w:outlineLvl w:val="0"/>
    </w:pPr>
    <w:rPr>
      <w:szCs w:val="20"/>
    </w:rPr>
  </w:style>
  <w:style w:type="paragraph" w:customStyle="1" w:styleId="ScheduleNumbering2">
    <w:name w:val="Schedule Numbering 2"/>
    <w:basedOn w:val="Normal"/>
    <w:uiPriority w:val="99"/>
    <w:rsid w:val="003A7AEE"/>
    <w:pPr>
      <w:numPr>
        <w:ilvl w:val="1"/>
        <w:numId w:val="4"/>
      </w:numPr>
      <w:spacing w:before="240" w:after="0" w:line="240" w:lineRule="auto"/>
      <w:jc w:val="left"/>
      <w:outlineLvl w:val="1"/>
    </w:pPr>
    <w:rPr>
      <w:szCs w:val="20"/>
    </w:rPr>
  </w:style>
  <w:style w:type="paragraph" w:customStyle="1" w:styleId="ScheduleNumbering3">
    <w:name w:val="Schedule Numbering 3"/>
    <w:basedOn w:val="Normal"/>
    <w:uiPriority w:val="99"/>
    <w:rsid w:val="003A7AEE"/>
    <w:pPr>
      <w:numPr>
        <w:ilvl w:val="2"/>
        <w:numId w:val="4"/>
      </w:numPr>
      <w:spacing w:before="240" w:after="0" w:line="240" w:lineRule="auto"/>
      <w:jc w:val="left"/>
      <w:outlineLvl w:val="2"/>
    </w:pPr>
    <w:rPr>
      <w:szCs w:val="20"/>
    </w:rPr>
  </w:style>
  <w:style w:type="paragraph" w:customStyle="1" w:styleId="ScheduleNumbering4">
    <w:name w:val="Schedule Numbering 4"/>
    <w:basedOn w:val="Normal"/>
    <w:uiPriority w:val="99"/>
    <w:rsid w:val="003A7AEE"/>
    <w:pPr>
      <w:numPr>
        <w:ilvl w:val="3"/>
        <w:numId w:val="4"/>
      </w:numPr>
      <w:spacing w:before="240" w:after="0" w:line="240" w:lineRule="auto"/>
      <w:jc w:val="left"/>
      <w:outlineLvl w:val="3"/>
    </w:pPr>
    <w:rPr>
      <w:szCs w:val="20"/>
    </w:rPr>
  </w:style>
  <w:style w:type="paragraph" w:customStyle="1" w:styleId="ScheduleNumbering5">
    <w:name w:val="Schedule Numbering 5"/>
    <w:basedOn w:val="Normal"/>
    <w:uiPriority w:val="99"/>
    <w:rsid w:val="003A7AEE"/>
    <w:pPr>
      <w:numPr>
        <w:ilvl w:val="4"/>
        <w:numId w:val="4"/>
      </w:numPr>
      <w:spacing w:before="240" w:after="0" w:line="240" w:lineRule="auto"/>
      <w:jc w:val="left"/>
      <w:outlineLvl w:val="4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4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725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7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olton@sugarterminals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ugarterminal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1892-0FAB-4D13-9887-F1B4B1B6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Bolton</dc:creator>
  <cp:keywords/>
  <dc:description/>
  <cp:lastModifiedBy>Nikarla Gregory</cp:lastModifiedBy>
  <cp:revision>2</cp:revision>
  <cp:lastPrinted>2019-11-25T05:22:00Z</cp:lastPrinted>
  <dcterms:created xsi:type="dcterms:W3CDTF">2022-05-24T00:51:00Z</dcterms:created>
  <dcterms:modified xsi:type="dcterms:W3CDTF">2022-05-24T00:51:00Z</dcterms:modified>
</cp:coreProperties>
</file>